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0AE1C" w14:textId="2B08AF26" w:rsidR="00CC1959" w:rsidRDefault="0031362C" w:rsidP="0031362C">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ED2B47">
        <w:rPr>
          <w:rFonts w:eastAsia="Times New Roman" w:cs="Arial"/>
          <w:noProof w:val="0"/>
          <w:sz w:val="24"/>
          <w:szCs w:val="28"/>
          <w:lang w:eastAsia="x-none"/>
        </w:rPr>
        <w:t>3GPP TSG-RAN WG2 Meeting #121</w:t>
      </w:r>
      <w:r>
        <w:rPr>
          <w:rFonts w:eastAsia="Times New Roman" w:cs="Arial"/>
          <w:noProof w:val="0"/>
          <w:sz w:val="24"/>
          <w:szCs w:val="28"/>
          <w:lang w:eastAsia="x-none"/>
        </w:rPr>
        <w:t>-bis-e</w:t>
      </w:r>
      <w:r w:rsidR="00CC1959">
        <w:rPr>
          <w:rFonts w:eastAsia="Times New Roman" w:cs="Arial"/>
          <w:noProof w:val="0"/>
          <w:sz w:val="24"/>
          <w:szCs w:val="28"/>
          <w:lang w:eastAsia="x-none"/>
        </w:rPr>
        <w:t xml:space="preserve">               </w:t>
      </w:r>
      <w:r w:rsidRPr="00ED2B47">
        <w:rPr>
          <w:rFonts w:eastAsia="Times New Roman" w:cs="Arial"/>
          <w:noProof w:val="0"/>
          <w:sz w:val="24"/>
          <w:szCs w:val="28"/>
          <w:lang w:eastAsia="x-none"/>
        </w:rPr>
        <w:tab/>
      </w:r>
      <w:r w:rsidR="00CC1959">
        <w:rPr>
          <w:rFonts w:eastAsia="Times New Roman" w:cs="Arial"/>
          <w:noProof w:val="0"/>
          <w:sz w:val="24"/>
          <w:szCs w:val="28"/>
          <w:lang w:eastAsia="x-none"/>
        </w:rPr>
        <w:t xml:space="preserve">                 </w:t>
      </w:r>
      <w:r w:rsidR="00C55D74" w:rsidRPr="00C55D74">
        <w:rPr>
          <w:rFonts w:eastAsia="Times New Roman" w:cs="Arial"/>
          <w:noProof w:val="0"/>
          <w:sz w:val="24"/>
          <w:szCs w:val="28"/>
          <w:lang w:eastAsia="x-none"/>
        </w:rPr>
        <w:t>R2-2303761</w:t>
      </w:r>
    </w:p>
    <w:p w14:paraId="1EF1F1D6" w14:textId="0AD9FFA2" w:rsidR="0031362C" w:rsidRPr="00ED2B47" w:rsidRDefault="0031362C" w:rsidP="0031362C">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Online,</w:t>
      </w:r>
      <w:r w:rsidRPr="00ED2B47">
        <w:rPr>
          <w:rFonts w:eastAsia="Times New Roman" w:cs="Arial"/>
          <w:noProof w:val="0"/>
          <w:sz w:val="24"/>
          <w:szCs w:val="28"/>
          <w:lang w:eastAsia="x-none"/>
        </w:rPr>
        <w:t xml:space="preserve"> </w:t>
      </w:r>
      <w:r>
        <w:rPr>
          <w:rFonts w:eastAsia="Times New Roman" w:cs="Arial"/>
          <w:noProof w:val="0"/>
          <w:sz w:val="24"/>
          <w:szCs w:val="28"/>
          <w:lang w:eastAsia="x-none"/>
        </w:rPr>
        <w:t>17 – 26 April 2023</w:t>
      </w:r>
      <w:r w:rsidRPr="00ED2B47">
        <w:rPr>
          <w:rFonts w:cs="Arial"/>
          <w:noProof w:val="0"/>
          <w:szCs w:val="24"/>
          <w:lang w:eastAsia="x-none"/>
        </w:rPr>
        <w:tab/>
      </w:r>
    </w:p>
    <w:p w14:paraId="42D7610E" w14:textId="77777777" w:rsidR="0031362C" w:rsidRPr="00ED2B47" w:rsidRDefault="0031362C" w:rsidP="0031362C">
      <w:pPr>
        <w:pStyle w:val="3GPPHeader"/>
        <w:rPr>
          <w:rFonts w:ascii="Arial" w:hAnsi="Arial" w:cs="Arial"/>
          <w:color w:val="FF0000"/>
          <w:szCs w:val="24"/>
          <w:lang w:eastAsia="zh-TW"/>
        </w:rPr>
      </w:pPr>
    </w:p>
    <w:p w14:paraId="5BB32668" w14:textId="333E4D37" w:rsidR="0031362C" w:rsidRPr="00ED2B47" w:rsidRDefault="0031362C" w:rsidP="0031362C">
      <w:pPr>
        <w:pStyle w:val="3GPPHeader"/>
        <w:rPr>
          <w:rFonts w:ascii="Arial" w:hAnsi="Arial" w:cs="Arial"/>
          <w:szCs w:val="24"/>
        </w:rPr>
      </w:pPr>
      <w:r w:rsidRPr="00ED2B47">
        <w:rPr>
          <w:rFonts w:ascii="Arial" w:hAnsi="Arial" w:cs="Arial"/>
          <w:szCs w:val="24"/>
        </w:rPr>
        <w:t>Agenda Item:</w:t>
      </w:r>
      <w:r w:rsidRPr="00ED2B47">
        <w:rPr>
          <w:rFonts w:ascii="Arial" w:hAnsi="Arial" w:cs="Arial"/>
          <w:szCs w:val="24"/>
        </w:rPr>
        <w:tab/>
      </w:r>
      <w:r w:rsidR="002108F5" w:rsidRPr="002579A4">
        <w:rPr>
          <w:rFonts w:ascii="Arial" w:hAnsi="Arial" w:cs="Arial"/>
          <w:szCs w:val="24"/>
        </w:rPr>
        <w:t>7.16.2.</w:t>
      </w:r>
      <w:r w:rsidR="002D2EDC">
        <w:rPr>
          <w:rFonts w:ascii="Arial" w:hAnsi="Arial" w:cs="Arial"/>
          <w:szCs w:val="24"/>
        </w:rPr>
        <w:t>2</w:t>
      </w:r>
    </w:p>
    <w:p w14:paraId="02D55933" w14:textId="77777777" w:rsidR="0031362C" w:rsidRPr="002579A4" w:rsidRDefault="0031362C" w:rsidP="0031362C">
      <w:pPr>
        <w:pStyle w:val="3GPPHeader"/>
        <w:rPr>
          <w:rFonts w:ascii="Arial" w:eastAsiaTheme="minorEastAsia" w:hAnsi="Arial" w:cs="Arial"/>
          <w:szCs w:val="24"/>
        </w:rPr>
      </w:pPr>
      <w:r w:rsidRPr="00ED2B47">
        <w:rPr>
          <w:rFonts w:ascii="Arial" w:hAnsi="Arial" w:cs="Arial"/>
          <w:szCs w:val="24"/>
        </w:rPr>
        <w:t xml:space="preserve">Source: </w:t>
      </w:r>
      <w:r w:rsidRPr="00ED2B47">
        <w:rPr>
          <w:rFonts w:ascii="Arial" w:hAnsi="Arial" w:cs="Arial"/>
          <w:szCs w:val="24"/>
        </w:rPr>
        <w:tab/>
        <w:t>MediaTek Inc.</w:t>
      </w:r>
    </w:p>
    <w:p w14:paraId="4DCB9ED7" w14:textId="09B68A92" w:rsidR="0031362C" w:rsidRPr="002D2EDC" w:rsidRDefault="0031362C" w:rsidP="002D2EDC">
      <w:pPr>
        <w:pStyle w:val="3GPPHeaderArial"/>
        <w:tabs>
          <w:tab w:val="left" w:pos="1940"/>
        </w:tabs>
        <w:ind w:left="1701" w:hanging="1701"/>
        <w:rPr>
          <w:b/>
          <w:sz w:val="24"/>
        </w:rPr>
      </w:pPr>
      <w:r w:rsidRPr="00ED2B47">
        <w:rPr>
          <w:b/>
          <w:sz w:val="24"/>
          <w:lang w:val="en-GB"/>
        </w:rPr>
        <w:t xml:space="preserve">Title:  </w:t>
      </w:r>
      <w:r w:rsidRPr="00ED2B47">
        <w:rPr>
          <w:b/>
          <w:sz w:val="24"/>
          <w:lang w:val="en-GB"/>
        </w:rPr>
        <w:tab/>
      </w:r>
      <w:r w:rsidR="002D2EDC">
        <w:rPr>
          <w:b/>
          <w:sz w:val="24"/>
        </w:rPr>
        <w:t>Discussion on Data Collection</w:t>
      </w:r>
    </w:p>
    <w:p w14:paraId="1799897C" w14:textId="77777777" w:rsidR="0031362C" w:rsidRPr="00ED2B47" w:rsidRDefault="0031362C" w:rsidP="0031362C">
      <w:pPr>
        <w:pStyle w:val="3GPPHeaderArial"/>
        <w:tabs>
          <w:tab w:val="left" w:pos="1701"/>
        </w:tabs>
        <w:ind w:left="1701" w:hanging="1701"/>
        <w:rPr>
          <w:b/>
          <w:sz w:val="24"/>
          <w:lang w:val="en-GB" w:eastAsia="zh-TW"/>
        </w:rPr>
      </w:pPr>
    </w:p>
    <w:p w14:paraId="783C0953" w14:textId="77777777" w:rsidR="0031362C" w:rsidRPr="00ED2B47" w:rsidRDefault="0031362C" w:rsidP="0031362C">
      <w:pPr>
        <w:pStyle w:val="3GPPHeader"/>
        <w:rPr>
          <w:rFonts w:ascii="Arial" w:hAnsi="Arial" w:cs="Arial"/>
          <w:szCs w:val="24"/>
        </w:rPr>
      </w:pPr>
      <w:r w:rsidRPr="00ED2B47">
        <w:rPr>
          <w:rFonts w:ascii="Arial" w:hAnsi="Arial" w:cs="Arial"/>
          <w:szCs w:val="24"/>
        </w:rPr>
        <w:t>Document for:</w:t>
      </w:r>
      <w:r w:rsidRPr="00ED2B47">
        <w:rPr>
          <w:rFonts w:ascii="Arial" w:hAnsi="Arial" w:cs="Arial"/>
          <w:szCs w:val="24"/>
        </w:rPr>
        <w:tab/>
        <w:t>Discussion and decision</w:t>
      </w:r>
    </w:p>
    <w:p w14:paraId="323EA698" w14:textId="77777777" w:rsidR="0031362C" w:rsidRPr="00ED2B47" w:rsidRDefault="0031362C" w:rsidP="0031362C">
      <w:pPr>
        <w:pStyle w:val="Heading1"/>
        <w:overflowPunct w:val="0"/>
        <w:autoSpaceDE w:val="0"/>
        <w:autoSpaceDN w:val="0"/>
        <w:adjustRightInd w:val="0"/>
        <w:rPr>
          <w:rFonts w:eastAsia="PMingLiU" w:cs="Arial"/>
        </w:rPr>
      </w:pPr>
      <w:r w:rsidRPr="00ED2B47">
        <w:rPr>
          <w:rFonts w:eastAsia="PMingLiU" w:cs="Arial"/>
        </w:rPr>
        <w:t>Introduction</w:t>
      </w:r>
      <w:bookmarkStart w:id="0" w:name="OLE_LINK39"/>
      <w:bookmarkStart w:id="1" w:name="OLE_LINK38"/>
      <w:bookmarkStart w:id="2" w:name="OLE_LINK37"/>
    </w:p>
    <w:bookmarkEnd w:id="0"/>
    <w:bookmarkEnd w:id="1"/>
    <w:bookmarkEnd w:id="2"/>
    <w:p w14:paraId="29E20D1F" w14:textId="50EDF14D" w:rsidR="00854715" w:rsidRPr="00854715" w:rsidRDefault="00854715" w:rsidP="00854715">
      <w:pPr>
        <w:spacing w:before="120" w:after="120"/>
        <w:jc w:val="both"/>
        <w:rPr>
          <w:rFonts w:ascii="Times New Roman" w:hAnsi="Times New Roman"/>
          <w:sz w:val="20"/>
          <w:szCs w:val="20"/>
          <w:lang w:val="en-GB"/>
        </w:rPr>
      </w:pPr>
      <w:r w:rsidRPr="00854715">
        <w:rPr>
          <w:rFonts w:ascii="Times New Roman" w:hAnsi="Times New Roman"/>
          <w:sz w:val="20"/>
          <w:szCs w:val="20"/>
          <w:lang w:val="en-GB"/>
        </w:rPr>
        <w:t xml:space="preserve">In </w:t>
      </w:r>
      <w:r w:rsidR="002D2EDC">
        <w:rPr>
          <w:rFonts w:ascii="Times New Roman" w:hAnsi="Times New Roman"/>
          <w:sz w:val="20"/>
          <w:szCs w:val="20"/>
          <w:lang w:val="en-GB"/>
        </w:rPr>
        <w:t>RAN2#121 meeting, RAN2 made following agreements for data collection</w:t>
      </w:r>
      <w:r w:rsidRPr="00854715">
        <w:rPr>
          <w:rFonts w:ascii="Times New Roman" w:hAnsi="Times New Roman"/>
          <w:sz w:val="20"/>
          <w:szCs w:val="20"/>
          <w:lang w:val="en-GB"/>
        </w:rPr>
        <w:t xml:space="preserve">. </w:t>
      </w:r>
    </w:p>
    <w:tbl>
      <w:tblPr>
        <w:tblStyle w:val="TableGrid"/>
        <w:tblW w:w="9677" w:type="dxa"/>
        <w:tblInd w:w="137" w:type="dxa"/>
        <w:tblLook w:val="04A0" w:firstRow="1" w:lastRow="0" w:firstColumn="1" w:lastColumn="0" w:noHBand="0" w:noVBand="1"/>
      </w:tblPr>
      <w:tblGrid>
        <w:gridCol w:w="9677"/>
      </w:tblGrid>
      <w:tr w:rsidR="00854715" w14:paraId="696962BC" w14:textId="77777777" w:rsidTr="002D2EDC">
        <w:trPr>
          <w:trHeight w:val="2911"/>
        </w:trPr>
        <w:tc>
          <w:tcPr>
            <w:tcW w:w="9677" w:type="dxa"/>
          </w:tcPr>
          <w:p w14:paraId="2EF65BDB" w14:textId="7DB8AEEE" w:rsidR="002D2EDC" w:rsidRDefault="002D2EDC" w:rsidP="002D2EDC">
            <w:pPr>
              <w:pStyle w:val="Agreement"/>
              <w:ind w:left="743" w:hanging="567"/>
            </w:pPr>
            <w:r>
              <w:t>P1-P8 are loosely endorsed with the understanding that we can also go beyond, e.g.</w:t>
            </w:r>
            <w:r w:rsidR="001018B7">
              <w:t xml:space="preserve">, </w:t>
            </w:r>
            <w:r>
              <w:t>analyse other methods.</w:t>
            </w:r>
          </w:p>
          <w:p w14:paraId="3C2EB36E" w14:textId="77777777" w:rsidR="002D2EDC" w:rsidRDefault="002D2EDC" w:rsidP="002D2EDC">
            <w:pPr>
              <w:pStyle w:val="Agreement"/>
              <w:ind w:left="743" w:hanging="567"/>
            </w:pPr>
            <w:r>
              <w:t>The table in this doc is endorsed as starting point</w:t>
            </w:r>
          </w:p>
          <w:p w14:paraId="66A658C0" w14:textId="748F39F1" w:rsidR="002D2EDC" w:rsidRDefault="002D2EDC" w:rsidP="002D2EDC">
            <w:pPr>
              <w:pStyle w:val="Agreement"/>
              <w:ind w:left="743" w:hanging="567"/>
            </w:pPr>
            <w:r>
              <w:t>Endorse the table as a starting point (</w:t>
            </w:r>
            <w:r w:rsidR="001018B7">
              <w:t>e.g.,</w:t>
            </w:r>
            <w:r>
              <w:t xml:space="preserve"> can add more columns if needed later, modify, add rows etc). Content shall be interpreted as current content. </w:t>
            </w:r>
          </w:p>
          <w:p w14:paraId="0666195A" w14:textId="77777777" w:rsidR="00854715" w:rsidRDefault="002D2EDC" w:rsidP="002D2EDC">
            <w:pPr>
              <w:pStyle w:val="Agreement"/>
              <w:ind w:left="743" w:hanging="567"/>
            </w:pPr>
            <w:r>
              <w:t xml:space="preserve">Chair: There is significant support to aim for evaluating the data collection methods per LCM purpose </w:t>
            </w:r>
            <w:r w:rsidR="00854715">
              <w:t xml:space="preserve"> </w:t>
            </w:r>
          </w:p>
          <w:p w14:paraId="793B0CDD" w14:textId="39C5DA2C" w:rsidR="001018B7" w:rsidRPr="001018B7" w:rsidRDefault="001018B7" w:rsidP="001018B7">
            <w:pPr>
              <w:pStyle w:val="Agreement"/>
              <w:ind w:left="743" w:hanging="567"/>
            </w:pPr>
            <w:r>
              <w:t>R2 may consider including t</w:t>
            </w:r>
            <w:r w:rsidRPr="00E834CA">
              <w:t xml:space="preserve">he existing </w:t>
            </w:r>
            <w:r>
              <w:t xml:space="preserve">EVEX </w:t>
            </w:r>
            <w:r w:rsidRPr="00E834CA">
              <w:t>framework</w:t>
            </w:r>
            <w:r>
              <w:t xml:space="preserve"> for this SI, FFS exactly what this means, can discuss next meeting.</w:t>
            </w:r>
          </w:p>
        </w:tc>
      </w:tr>
    </w:tbl>
    <w:p w14:paraId="74DC1A83" w14:textId="2F32942B" w:rsidR="00F11827" w:rsidRDefault="00E11117" w:rsidP="0031362C">
      <w:pPr>
        <w:spacing w:before="120" w:after="120"/>
        <w:jc w:val="both"/>
        <w:rPr>
          <w:rFonts w:ascii="Times New Roman" w:hAnsi="Times New Roman"/>
          <w:sz w:val="20"/>
          <w:szCs w:val="20"/>
          <w:lang w:val="en-GB"/>
        </w:rPr>
      </w:pPr>
      <w:r w:rsidRPr="00E11117">
        <w:rPr>
          <w:rFonts w:ascii="Times New Roman" w:hAnsi="Times New Roman"/>
          <w:sz w:val="20"/>
          <w:szCs w:val="20"/>
          <w:lang w:val="en-GB"/>
        </w:rPr>
        <w:t>In this contribution</w:t>
      </w:r>
      <w:r w:rsidR="002D2EDC">
        <w:rPr>
          <w:rFonts w:ascii="Times New Roman" w:hAnsi="Times New Roman"/>
          <w:sz w:val="20"/>
          <w:szCs w:val="20"/>
          <w:lang w:val="en-GB"/>
        </w:rPr>
        <w:t xml:space="preserve">, we discuss </w:t>
      </w:r>
      <w:r w:rsidR="001018B7">
        <w:rPr>
          <w:rFonts w:ascii="Times New Roman" w:hAnsi="Times New Roman"/>
          <w:sz w:val="20"/>
          <w:szCs w:val="20"/>
          <w:lang w:val="en-GB"/>
        </w:rPr>
        <w:t xml:space="preserve">the </w:t>
      </w:r>
      <w:r w:rsidR="002D2EDC">
        <w:rPr>
          <w:rFonts w:ascii="Times New Roman" w:hAnsi="Times New Roman"/>
          <w:sz w:val="20"/>
          <w:szCs w:val="20"/>
          <w:lang w:val="en-GB"/>
        </w:rPr>
        <w:t xml:space="preserve">data collection methods for different purposes, i.e., model training, model inference and model monitoring. </w:t>
      </w:r>
    </w:p>
    <w:p w14:paraId="1224CF45" w14:textId="426B08A4" w:rsidR="0031362C" w:rsidRDefault="0031362C" w:rsidP="0031362C">
      <w:pPr>
        <w:pStyle w:val="Heading1"/>
        <w:overflowPunct w:val="0"/>
        <w:autoSpaceDE w:val="0"/>
        <w:autoSpaceDN w:val="0"/>
        <w:adjustRightInd w:val="0"/>
        <w:spacing w:before="0" w:after="120"/>
        <w:rPr>
          <w:rFonts w:eastAsia="PMingLiU" w:cs="Arial"/>
        </w:rPr>
      </w:pPr>
      <w:r w:rsidRPr="00ED2B47">
        <w:rPr>
          <w:rFonts w:eastAsia="PMingLiU" w:cs="Arial"/>
        </w:rPr>
        <w:t>Discussion</w:t>
      </w:r>
    </w:p>
    <w:p w14:paraId="5A3BBA93" w14:textId="19469425" w:rsidR="00F11827" w:rsidRDefault="001018B7" w:rsidP="00F11827">
      <w:pPr>
        <w:pStyle w:val="Heading2"/>
        <w:rPr>
          <w:rFonts w:eastAsiaTheme="minorEastAsia"/>
          <w:lang w:eastAsia="zh-TW"/>
        </w:rPr>
      </w:pPr>
      <w:bookmarkStart w:id="3" w:name="OLE_LINK13"/>
      <w:r>
        <w:rPr>
          <w:rFonts w:eastAsiaTheme="minorEastAsia"/>
          <w:lang w:eastAsia="zh-TW"/>
        </w:rPr>
        <w:t xml:space="preserve">Data Collection for </w:t>
      </w:r>
      <w:r w:rsidR="009C483C">
        <w:rPr>
          <w:rFonts w:eastAsiaTheme="minorEastAsia"/>
          <w:lang w:eastAsia="zh-TW"/>
        </w:rPr>
        <w:t xml:space="preserve">Offline </w:t>
      </w:r>
      <w:r>
        <w:rPr>
          <w:rFonts w:eastAsiaTheme="minorEastAsia"/>
          <w:lang w:eastAsia="zh-TW"/>
        </w:rPr>
        <w:t>Training</w:t>
      </w:r>
    </w:p>
    <w:p w14:paraId="614BF876" w14:textId="71AAD8EE" w:rsidR="001018B7" w:rsidRDefault="009C483C" w:rsidP="001018B7">
      <w:pPr>
        <w:spacing w:before="120" w:after="120"/>
        <w:jc w:val="both"/>
        <w:rPr>
          <w:rFonts w:ascii="Times New Roman" w:hAnsi="Times New Roman"/>
          <w:sz w:val="20"/>
          <w:szCs w:val="20"/>
          <w:lang w:eastAsia="zh-CN"/>
        </w:rPr>
      </w:pPr>
      <w:r w:rsidRPr="00DB591C">
        <w:rPr>
          <w:rFonts w:ascii="Times New Roman" w:hAnsi="Times New Roman"/>
          <w:sz w:val="20"/>
          <w:szCs w:val="20"/>
          <w:lang w:eastAsia="zh-CN"/>
        </w:rPr>
        <w:t>It is known that model training requires big data set of high quality to guarantee the performance of the AI/ML model</w:t>
      </w:r>
      <w:r>
        <w:rPr>
          <w:rFonts w:ascii="Times New Roman" w:hAnsi="Times New Roman"/>
          <w:sz w:val="20"/>
          <w:szCs w:val="20"/>
          <w:lang w:eastAsia="zh-CN"/>
        </w:rPr>
        <w:t xml:space="preserve">. </w:t>
      </w:r>
      <w:r w:rsidR="001018B7" w:rsidRPr="00206929">
        <w:rPr>
          <w:rFonts w:ascii="Times New Roman" w:hAnsi="Times New Roman"/>
          <w:sz w:val="20"/>
          <w:szCs w:val="20"/>
          <w:lang w:eastAsia="zh-CN"/>
        </w:rPr>
        <w:t xml:space="preserve">The data collection function may broadly collect data from </w:t>
      </w:r>
      <w:proofErr w:type="gramStart"/>
      <w:r w:rsidR="001018B7" w:rsidRPr="00206929">
        <w:rPr>
          <w:rFonts w:ascii="Times New Roman" w:hAnsi="Times New Roman"/>
          <w:sz w:val="20"/>
          <w:szCs w:val="20"/>
          <w:lang w:eastAsia="zh-CN"/>
        </w:rPr>
        <w:t>a large number of</w:t>
      </w:r>
      <w:proofErr w:type="gramEnd"/>
      <w:r w:rsidR="001018B7" w:rsidRPr="00206929">
        <w:rPr>
          <w:rFonts w:ascii="Times New Roman" w:hAnsi="Times New Roman"/>
          <w:sz w:val="20"/>
          <w:szCs w:val="20"/>
          <w:lang w:eastAsia="zh-CN"/>
        </w:rPr>
        <w:t xml:space="preserve"> UEs over a relatively long period of time. </w:t>
      </w:r>
      <w:r w:rsidR="001018B7">
        <w:rPr>
          <w:rFonts w:ascii="Times New Roman" w:hAnsi="Times New Roman"/>
          <w:sz w:val="20"/>
          <w:szCs w:val="20"/>
          <w:lang w:eastAsia="zh-CN"/>
        </w:rPr>
        <w:t>The</w:t>
      </w:r>
      <w:r w:rsidR="001018B7" w:rsidRPr="00206929">
        <w:rPr>
          <w:rFonts w:ascii="Times New Roman" w:hAnsi="Times New Roman"/>
          <w:sz w:val="20"/>
          <w:szCs w:val="20"/>
          <w:lang w:eastAsia="zh-CN"/>
        </w:rPr>
        <w:t xml:space="preserve"> data</w:t>
      </w:r>
      <w:r w:rsidR="001018B7">
        <w:rPr>
          <w:rFonts w:ascii="Times New Roman" w:hAnsi="Times New Roman"/>
          <w:sz w:val="20"/>
          <w:szCs w:val="20"/>
          <w:lang w:eastAsia="zh-CN"/>
        </w:rPr>
        <w:t xml:space="preserve"> can be logged</w:t>
      </w:r>
      <w:r w:rsidR="001018B7" w:rsidRPr="00206929">
        <w:rPr>
          <w:rFonts w:ascii="Times New Roman" w:hAnsi="Times New Roman"/>
          <w:sz w:val="20"/>
          <w:szCs w:val="20"/>
          <w:lang w:eastAsia="zh-CN"/>
        </w:rPr>
        <w:t xml:space="preserve"> for a certain </w:t>
      </w:r>
      <w:r w:rsidR="005E3BB8" w:rsidRPr="00206929">
        <w:rPr>
          <w:rFonts w:ascii="Times New Roman" w:hAnsi="Times New Roman"/>
          <w:sz w:val="20"/>
          <w:szCs w:val="20"/>
          <w:lang w:eastAsia="zh-CN"/>
        </w:rPr>
        <w:t>period</w:t>
      </w:r>
      <w:r w:rsidR="001018B7">
        <w:rPr>
          <w:rFonts w:ascii="Times New Roman" w:hAnsi="Times New Roman"/>
          <w:sz w:val="20"/>
          <w:szCs w:val="20"/>
          <w:lang w:eastAsia="zh-CN"/>
        </w:rPr>
        <w:t xml:space="preserve"> and then</w:t>
      </w:r>
      <w:r w:rsidR="001018B7" w:rsidRPr="00206929">
        <w:rPr>
          <w:rFonts w:ascii="Times New Roman" w:hAnsi="Times New Roman"/>
          <w:sz w:val="20"/>
          <w:szCs w:val="20"/>
          <w:lang w:eastAsia="zh-CN"/>
        </w:rPr>
        <w:t xml:space="preserve"> collected all at once. The size of the data would be large. As a result, data collection for offline training is characterized by less stringent latency requirements, large data sizes, and longer validity time. </w:t>
      </w:r>
    </w:p>
    <w:p w14:paraId="12A39F29" w14:textId="22CAB4E9" w:rsidR="0066767F" w:rsidRDefault="0066767F" w:rsidP="007E1620">
      <w:pPr>
        <w:spacing w:before="120" w:after="120"/>
        <w:jc w:val="both"/>
        <w:rPr>
          <w:rFonts w:ascii="Times New Roman" w:hAnsi="Times New Roman"/>
          <w:sz w:val="20"/>
          <w:szCs w:val="20"/>
          <w:lang w:eastAsia="zh-CN"/>
        </w:rPr>
      </w:pPr>
      <w:r>
        <w:rPr>
          <w:rFonts w:ascii="Times New Roman" w:hAnsi="Times New Roman" w:hint="eastAsia"/>
          <w:sz w:val="20"/>
          <w:szCs w:val="20"/>
          <w:lang w:eastAsia="zh-CN"/>
        </w:rPr>
        <w:t>F</w:t>
      </w:r>
      <w:r>
        <w:rPr>
          <w:rFonts w:ascii="Times New Roman" w:hAnsi="Times New Roman"/>
          <w:sz w:val="20"/>
          <w:szCs w:val="20"/>
          <w:lang w:eastAsia="zh-CN"/>
        </w:rPr>
        <w:t xml:space="preserve">or UE-sided model, there are generally two ways mentioned for model training, i.e., the AI/ML model is trained at the network side and transferred to </w:t>
      </w:r>
      <w:r w:rsidR="00E141BF">
        <w:rPr>
          <w:rFonts w:ascii="Times New Roman" w:hAnsi="Times New Roman"/>
          <w:sz w:val="20"/>
          <w:szCs w:val="20"/>
          <w:lang w:eastAsia="zh-CN"/>
        </w:rPr>
        <w:t xml:space="preserve">the </w:t>
      </w:r>
      <w:r>
        <w:rPr>
          <w:rFonts w:ascii="Times New Roman" w:hAnsi="Times New Roman"/>
          <w:sz w:val="20"/>
          <w:szCs w:val="20"/>
          <w:lang w:eastAsia="zh-CN"/>
        </w:rPr>
        <w:t>UE then</w:t>
      </w:r>
      <w:r w:rsidR="005E3BB8">
        <w:rPr>
          <w:rFonts w:ascii="Times New Roman" w:hAnsi="Times New Roman"/>
          <w:sz w:val="20"/>
          <w:szCs w:val="20"/>
          <w:lang w:eastAsia="zh-CN"/>
        </w:rPr>
        <w:t xml:space="preserve">, or </w:t>
      </w:r>
      <w:r>
        <w:rPr>
          <w:rFonts w:ascii="Times New Roman" w:hAnsi="Times New Roman"/>
          <w:sz w:val="20"/>
          <w:szCs w:val="20"/>
          <w:lang w:eastAsia="zh-CN"/>
        </w:rPr>
        <w:t xml:space="preserve">the AI/ML model is trained at the UE side. If the UE-sided model </w:t>
      </w:r>
      <w:r w:rsidR="007E1620">
        <w:rPr>
          <w:rFonts w:ascii="Times New Roman" w:hAnsi="Times New Roman"/>
          <w:sz w:val="20"/>
          <w:szCs w:val="20"/>
          <w:lang w:eastAsia="zh-CN"/>
        </w:rPr>
        <w:t xml:space="preserve">is trained at the UE side, </w:t>
      </w:r>
      <w:r w:rsidR="007E1620" w:rsidRPr="00DB591C">
        <w:rPr>
          <w:rFonts w:ascii="Times New Roman" w:hAnsi="Times New Roman"/>
          <w:sz w:val="20"/>
          <w:szCs w:val="20"/>
          <w:lang w:eastAsia="zh-CN"/>
        </w:rPr>
        <w:t xml:space="preserve">it is not practical to collect data and train model purely on UE devices. The practical way is that the data is </w:t>
      </w:r>
      <w:r w:rsidR="007E1620" w:rsidRPr="00DB591C">
        <w:rPr>
          <w:rFonts w:ascii="Times New Roman" w:hAnsi="Times New Roman"/>
          <w:sz w:val="20"/>
          <w:szCs w:val="20"/>
          <w:lang w:eastAsia="zh-CN"/>
        </w:rPr>
        <w:lastRenderedPageBreak/>
        <w:t xml:space="preserve">collected by </w:t>
      </w:r>
      <w:r w:rsidR="007E1620">
        <w:rPr>
          <w:rFonts w:ascii="Times New Roman" w:hAnsi="Times New Roman"/>
          <w:sz w:val="20"/>
          <w:szCs w:val="20"/>
          <w:lang w:eastAsia="zh-CN"/>
        </w:rPr>
        <w:t>UEs and transferred to an</w:t>
      </w:r>
      <w:r w:rsidR="007E1620" w:rsidRPr="00DB591C">
        <w:rPr>
          <w:rFonts w:ascii="Times New Roman" w:hAnsi="Times New Roman"/>
          <w:sz w:val="20"/>
          <w:szCs w:val="20"/>
          <w:lang w:eastAsia="zh-CN"/>
        </w:rPr>
        <w:t xml:space="preserve"> OTT server, where</w:t>
      </w:r>
      <w:r w:rsidR="007E1620">
        <w:rPr>
          <w:rFonts w:ascii="Times New Roman" w:hAnsi="Times New Roman"/>
          <w:sz w:val="20"/>
          <w:szCs w:val="20"/>
          <w:lang w:eastAsia="zh-CN"/>
        </w:rPr>
        <w:t xml:space="preserve"> big data set is </w:t>
      </w:r>
      <w:r w:rsidR="00763B85">
        <w:rPr>
          <w:rFonts w:ascii="Times New Roman" w:hAnsi="Times New Roman"/>
          <w:sz w:val="20"/>
          <w:szCs w:val="20"/>
          <w:lang w:eastAsia="zh-CN"/>
        </w:rPr>
        <w:t>built,</w:t>
      </w:r>
      <w:r>
        <w:rPr>
          <w:rFonts w:ascii="Times New Roman" w:hAnsi="Times New Roman"/>
          <w:sz w:val="20"/>
          <w:szCs w:val="20"/>
          <w:lang w:eastAsia="zh-CN"/>
        </w:rPr>
        <w:t xml:space="preserve"> a</w:t>
      </w:r>
      <w:r w:rsidR="007E1620">
        <w:rPr>
          <w:rFonts w:ascii="Times New Roman" w:hAnsi="Times New Roman"/>
          <w:sz w:val="20"/>
          <w:szCs w:val="20"/>
          <w:lang w:eastAsia="zh-CN"/>
        </w:rPr>
        <w:t>nd</w:t>
      </w:r>
      <w:r w:rsidR="007E1620" w:rsidRPr="00DB591C">
        <w:rPr>
          <w:rFonts w:ascii="Times New Roman" w:hAnsi="Times New Roman"/>
          <w:sz w:val="20"/>
          <w:szCs w:val="20"/>
          <w:lang w:eastAsia="zh-CN"/>
        </w:rPr>
        <w:t xml:space="preserve"> the AI/ML model is trained and developed</w:t>
      </w:r>
      <w:r>
        <w:rPr>
          <w:rFonts w:ascii="Times New Roman" w:hAnsi="Times New Roman"/>
          <w:sz w:val="20"/>
          <w:szCs w:val="20"/>
          <w:lang w:eastAsia="zh-CN"/>
        </w:rPr>
        <w:t xml:space="preserve"> there</w:t>
      </w:r>
      <w:r w:rsidR="007E1620">
        <w:rPr>
          <w:rFonts w:ascii="Times New Roman" w:hAnsi="Times New Roman"/>
          <w:sz w:val="20"/>
          <w:szCs w:val="20"/>
          <w:lang w:eastAsia="zh-CN"/>
        </w:rPr>
        <w:t>, just as illustrated in Figure 1.</w:t>
      </w:r>
      <w:r w:rsidR="007E1620" w:rsidRPr="00DB591C">
        <w:rPr>
          <w:rFonts w:ascii="Times New Roman" w:hAnsi="Times New Roman"/>
          <w:sz w:val="20"/>
          <w:szCs w:val="20"/>
          <w:lang w:eastAsia="zh-CN"/>
        </w:rPr>
        <w:t xml:space="preserve"> </w:t>
      </w:r>
    </w:p>
    <w:p w14:paraId="4CFB1BE4" w14:textId="19AC61E9" w:rsidR="0066767F" w:rsidRDefault="0066767F" w:rsidP="007E1620">
      <w:pPr>
        <w:spacing w:before="120" w:after="120"/>
        <w:jc w:val="both"/>
        <w:rPr>
          <w:rFonts w:ascii="Times New Roman" w:hAnsi="Times New Roman"/>
          <w:sz w:val="20"/>
          <w:szCs w:val="20"/>
          <w:lang w:eastAsia="zh-CN"/>
        </w:rPr>
      </w:pPr>
      <w:r>
        <w:rPr>
          <w:rFonts w:ascii="Times New Roman" w:hAnsi="Times New Roman" w:hint="eastAsia"/>
          <w:sz w:val="20"/>
          <w:szCs w:val="20"/>
          <w:lang w:eastAsia="zh-CN"/>
        </w:rPr>
        <w:t>H</w:t>
      </w:r>
      <w:r>
        <w:rPr>
          <w:rFonts w:ascii="Times New Roman" w:hAnsi="Times New Roman"/>
          <w:sz w:val="20"/>
          <w:szCs w:val="20"/>
          <w:lang w:eastAsia="zh-CN"/>
        </w:rPr>
        <w:t xml:space="preserve">ow to collect the data to the OTT server needs to be considered. </w:t>
      </w:r>
    </w:p>
    <w:p w14:paraId="0534F952" w14:textId="3E070CE7" w:rsidR="003554F6" w:rsidRPr="00B1549A" w:rsidRDefault="003554F6" w:rsidP="00B3518D">
      <w:pPr>
        <w:pStyle w:val="ListParagraph"/>
        <w:numPr>
          <w:ilvl w:val="0"/>
          <w:numId w:val="3"/>
        </w:numPr>
        <w:jc w:val="both"/>
        <w:rPr>
          <w:rFonts w:ascii="Times New Roman" w:hAnsi="Times New Roman"/>
          <w:sz w:val="20"/>
          <w:szCs w:val="20"/>
        </w:rPr>
      </w:pPr>
      <w:r>
        <w:rPr>
          <w:rFonts w:ascii="Times New Roman" w:hAnsi="Times New Roman"/>
          <w:sz w:val="20"/>
          <w:szCs w:val="20"/>
        </w:rPr>
        <w:t xml:space="preserve">Option 1: </w:t>
      </w:r>
      <w:r w:rsidR="00B1549A" w:rsidRPr="003554F6">
        <w:rPr>
          <w:rFonts w:ascii="Times New Roman" w:hAnsi="Times New Roman"/>
          <w:sz w:val="20"/>
          <w:szCs w:val="20"/>
        </w:rPr>
        <w:t xml:space="preserve">Data transfer </w:t>
      </w:r>
      <w:r w:rsidR="00763B85">
        <w:rPr>
          <w:rFonts w:ascii="Times New Roman" w:hAnsi="Times New Roman"/>
          <w:sz w:val="20"/>
          <w:szCs w:val="20"/>
        </w:rPr>
        <w:t>from</w:t>
      </w:r>
      <w:r w:rsidR="00763B85" w:rsidRPr="003554F6">
        <w:rPr>
          <w:rFonts w:ascii="Times New Roman" w:hAnsi="Times New Roman"/>
          <w:sz w:val="20"/>
          <w:szCs w:val="20"/>
        </w:rPr>
        <w:t xml:space="preserve"> </w:t>
      </w:r>
      <w:r w:rsidR="00B1549A" w:rsidRPr="003554F6">
        <w:rPr>
          <w:rFonts w:ascii="Times New Roman" w:hAnsi="Times New Roman"/>
          <w:sz w:val="20"/>
          <w:szCs w:val="20"/>
        </w:rPr>
        <w:t>UE</w:t>
      </w:r>
      <w:r w:rsidR="00E141BF">
        <w:rPr>
          <w:rFonts w:ascii="Times New Roman" w:hAnsi="Times New Roman"/>
          <w:sz w:val="20"/>
          <w:szCs w:val="20"/>
        </w:rPr>
        <w:t>s</w:t>
      </w:r>
      <w:r w:rsidR="00B1549A" w:rsidRPr="003554F6">
        <w:rPr>
          <w:rFonts w:ascii="Times New Roman" w:hAnsi="Times New Roman"/>
          <w:sz w:val="20"/>
          <w:szCs w:val="20"/>
        </w:rPr>
        <w:t xml:space="preserve"> to OTT server with </w:t>
      </w:r>
      <w:r w:rsidR="00B1549A">
        <w:rPr>
          <w:rFonts w:ascii="Times New Roman" w:hAnsi="Times New Roman"/>
          <w:sz w:val="20"/>
          <w:szCs w:val="20"/>
        </w:rPr>
        <w:t>RAN awareness</w:t>
      </w:r>
    </w:p>
    <w:p w14:paraId="62357C87" w14:textId="53ABD09A" w:rsidR="00B1549A" w:rsidRPr="003554F6" w:rsidRDefault="003554F6" w:rsidP="00B3518D">
      <w:pPr>
        <w:pStyle w:val="ListParagraph"/>
        <w:numPr>
          <w:ilvl w:val="0"/>
          <w:numId w:val="3"/>
        </w:numPr>
        <w:jc w:val="both"/>
        <w:rPr>
          <w:rFonts w:ascii="Times New Roman" w:hAnsi="Times New Roman"/>
          <w:sz w:val="20"/>
          <w:szCs w:val="20"/>
        </w:rPr>
      </w:pPr>
      <w:r>
        <w:rPr>
          <w:rFonts w:ascii="Times New Roman" w:hAnsi="Times New Roman"/>
          <w:sz w:val="20"/>
          <w:szCs w:val="20"/>
        </w:rPr>
        <w:t xml:space="preserve">Option 2: </w:t>
      </w:r>
      <w:r w:rsidR="00B1549A" w:rsidRPr="003554F6">
        <w:rPr>
          <w:rFonts w:ascii="Times New Roman" w:hAnsi="Times New Roman" w:hint="eastAsia"/>
          <w:sz w:val="20"/>
          <w:szCs w:val="20"/>
        </w:rPr>
        <w:t>D</w:t>
      </w:r>
      <w:r w:rsidR="00B1549A" w:rsidRPr="003554F6">
        <w:rPr>
          <w:rFonts w:ascii="Times New Roman" w:hAnsi="Times New Roman"/>
          <w:sz w:val="20"/>
          <w:szCs w:val="20"/>
        </w:rPr>
        <w:t xml:space="preserve">ata </w:t>
      </w:r>
      <w:r w:rsidR="00B1549A">
        <w:rPr>
          <w:rFonts w:ascii="Times New Roman" w:hAnsi="Times New Roman"/>
          <w:sz w:val="20"/>
          <w:szCs w:val="20"/>
        </w:rPr>
        <w:t>transfer</w:t>
      </w:r>
      <w:r w:rsidR="00B1549A" w:rsidRPr="003554F6">
        <w:rPr>
          <w:rFonts w:ascii="Times New Roman" w:hAnsi="Times New Roman"/>
          <w:sz w:val="20"/>
          <w:szCs w:val="20"/>
        </w:rPr>
        <w:t xml:space="preserve"> from UE</w:t>
      </w:r>
      <w:r w:rsidR="00E141BF">
        <w:rPr>
          <w:rFonts w:ascii="Times New Roman" w:hAnsi="Times New Roman"/>
          <w:sz w:val="20"/>
          <w:szCs w:val="20"/>
        </w:rPr>
        <w:t>s</w:t>
      </w:r>
      <w:r w:rsidR="00B1549A" w:rsidRPr="003554F6">
        <w:rPr>
          <w:rFonts w:ascii="Times New Roman" w:hAnsi="Times New Roman"/>
          <w:sz w:val="20"/>
          <w:szCs w:val="20"/>
        </w:rPr>
        <w:t xml:space="preserve"> to OTT server without </w:t>
      </w:r>
      <w:r w:rsidR="00B1549A">
        <w:rPr>
          <w:rFonts w:ascii="Times New Roman" w:hAnsi="Times New Roman"/>
          <w:sz w:val="20"/>
          <w:szCs w:val="20"/>
        </w:rPr>
        <w:t>RAN awareness</w:t>
      </w:r>
      <w:r w:rsidR="00B1549A" w:rsidRPr="003554F6">
        <w:rPr>
          <w:rFonts w:ascii="Times New Roman" w:hAnsi="Times New Roman"/>
          <w:sz w:val="20"/>
          <w:szCs w:val="20"/>
        </w:rPr>
        <w:t xml:space="preserve"> </w:t>
      </w:r>
    </w:p>
    <w:p w14:paraId="6F43689D" w14:textId="2F1A9BA3" w:rsidR="00411D52" w:rsidRDefault="00B1549A" w:rsidP="00411D52">
      <w:pPr>
        <w:spacing w:before="120" w:after="120"/>
        <w:jc w:val="both"/>
      </w:pPr>
      <w:r>
        <w:object w:dxaOrig="11901" w:dyaOrig="3870" w14:anchorId="07EE05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87pt;height:158.5pt" o:ole="">
            <v:imagedata r:id="rId8" o:title=""/>
          </v:shape>
          <o:OLEObject Type="Embed" ProgID="Visio.Drawing.15" ShapeID="_x0000_i1035" DrawAspect="Content" ObjectID="_1742384909" r:id="rId9"/>
        </w:object>
      </w:r>
    </w:p>
    <w:p w14:paraId="3FAEFD0B" w14:textId="016E82E2" w:rsidR="00411D52" w:rsidRDefault="00411D52" w:rsidP="00411D52">
      <w:pPr>
        <w:spacing w:before="120" w:after="120"/>
        <w:jc w:val="center"/>
        <w:rPr>
          <w:rFonts w:ascii="Times New Roman" w:hAnsi="Times New Roman"/>
          <w:b/>
          <w:bCs/>
          <w:sz w:val="20"/>
          <w:szCs w:val="20"/>
          <w:lang w:eastAsia="zh-CN"/>
        </w:rPr>
      </w:pPr>
      <w:r w:rsidRPr="00411D52">
        <w:rPr>
          <w:rFonts w:ascii="Times New Roman" w:hAnsi="Times New Roman" w:hint="eastAsia"/>
          <w:b/>
          <w:bCs/>
          <w:sz w:val="20"/>
          <w:szCs w:val="20"/>
          <w:lang w:eastAsia="zh-CN"/>
        </w:rPr>
        <w:t>F</w:t>
      </w:r>
      <w:r w:rsidRPr="00411D52">
        <w:rPr>
          <w:rFonts w:ascii="Times New Roman" w:hAnsi="Times New Roman"/>
          <w:b/>
          <w:bCs/>
          <w:sz w:val="20"/>
          <w:szCs w:val="20"/>
          <w:lang w:eastAsia="zh-CN"/>
        </w:rPr>
        <w:t>igure 1 Data transfer from UE</w:t>
      </w:r>
      <w:r w:rsidR="00E141BF">
        <w:rPr>
          <w:rFonts w:ascii="Times New Roman" w:hAnsi="Times New Roman"/>
          <w:b/>
          <w:bCs/>
          <w:sz w:val="20"/>
          <w:szCs w:val="20"/>
          <w:lang w:eastAsia="zh-CN"/>
        </w:rPr>
        <w:t>s</w:t>
      </w:r>
      <w:r w:rsidRPr="00411D52">
        <w:rPr>
          <w:rFonts w:ascii="Times New Roman" w:hAnsi="Times New Roman"/>
          <w:b/>
          <w:bCs/>
          <w:sz w:val="20"/>
          <w:szCs w:val="20"/>
          <w:lang w:eastAsia="zh-CN"/>
        </w:rPr>
        <w:t xml:space="preserve"> to an OTT server</w:t>
      </w:r>
    </w:p>
    <w:p w14:paraId="232F9758" w14:textId="4AAF3FCF" w:rsidR="00786EA1" w:rsidRDefault="00B1549A" w:rsidP="00B1549A">
      <w:pPr>
        <w:spacing w:before="120" w:after="120"/>
        <w:jc w:val="both"/>
        <w:rPr>
          <w:rFonts w:ascii="Times New Roman" w:hAnsi="Times New Roman"/>
          <w:sz w:val="20"/>
          <w:szCs w:val="20"/>
          <w:lang w:eastAsia="zh-CN"/>
        </w:rPr>
      </w:pPr>
      <w:r w:rsidRPr="00B1549A">
        <w:rPr>
          <w:rFonts w:ascii="Times New Roman" w:hAnsi="Times New Roman"/>
          <w:sz w:val="20"/>
          <w:szCs w:val="20"/>
          <w:lang w:eastAsia="zh-CN"/>
        </w:rPr>
        <w:t>In option 1,</w:t>
      </w:r>
      <w:r>
        <w:rPr>
          <w:rFonts w:ascii="Times New Roman" w:hAnsi="Times New Roman"/>
          <w:sz w:val="20"/>
          <w:szCs w:val="20"/>
          <w:lang w:eastAsia="zh-CN"/>
        </w:rPr>
        <w:t xml:space="preserve"> </w:t>
      </w:r>
      <w:r w:rsidR="00786EA1">
        <w:rPr>
          <w:rFonts w:ascii="Times New Roman" w:hAnsi="Times New Roman"/>
          <w:sz w:val="20"/>
          <w:szCs w:val="20"/>
          <w:lang w:eastAsia="zh-CN"/>
        </w:rPr>
        <w:t xml:space="preserve">RAN node is aware of UE data transfer. When UE data arrives at </w:t>
      </w:r>
      <w:r w:rsidR="00786EA1">
        <w:rPr>
          <w:rFonts w:ascii="Times New Roman" w:hAnsi="Times New Roman" w:hint="eastAsia"/>
          <w:sz w:val="20"/>
          <w:szCs w:val="20"/>
          <w:lang w:eastAsia="zh-CN"/>
        </w:rPr>
        <w:t>RAN</w:t>
      </w:r>
      <w:r w:rsidR="00786EA1">
        <w:rPr>
          <w:rFonts w:ascii="Times New Roman" w:hAnsi="Times New Roman"/>
          <w:sz w:val="20"/>
          <w:szCs w:val="20"/>
          <w:lang w:eastAsia="zh-CN"/>
        </w:rPr>
        <w:t xml:space="preserve"> node, RAN node processes those data, add RAN related information and transfer the UE data to the OTT server through 5GS. Based on current system architecture, UE data is transferred through CP</w:t>
      </w:r>
      <w:r w:rsidR="00E57551">
        <w:rPr>
          <w:rFonts w:ascii="Times New Roman" w:hAnsi="Times New Roman"/>
          <w:sz w:val="20"/>
          <w:szCs w:val="20"/>
          <w:lang w:eastAsia="zh-CN"/>
        </w:rPr>
        <w:t xml:space="preserve">. The UE data can be included in a container. In this case, </w:t>
      </w:r>
      <w:r w:rsidR="00786EA1">
        <w:rPr>
          <w:rFonts w:ascii="Times New Roman" w:hAnsi="Times New Roman"/>
          <w:sz w:val="20"/>
          <w:szCs w:val="20"/>
          <w:lang w:eastAsia="zh-CN"/>
        </w:rPr>
        <w:t xml:space="preserve">RAN node </w:t>
      </w:r>
      <w:r w:rsidR="00E57551">
        <w:rPr>
          <w:rFonts w:ascii="Times New Roman" w:hAnsi="Times New Roman"/>
          <w:sz w:val="20"/>
          <w:szCs w:val="20"/>
          <w:lang w:eastAsia="zh-CN"/>
        </w:rPr>
        <w:t>doesn’t</w:t>
      </w:r>
      <w:r w:rsidR="00786EA1">
        <w:rPr>
          <w:rFonts w:ascii="Times New Roman" w:hAnsi="Times New Roman"/>
          <w:sz w:val="20"/>
          <w:szCs w:val="20"/>
          <w:lang w:eastAsia="zh-CN"/>
        </w:rPr>
        <w:t xml:space="preserve"> know what information is being transferred from the UE to the OTT server. </w:t>
      </w:r>
      <w:r w:rsidR="00E57551">
        <w:rPr>
          <w:rFonts w:ascii="Times New Roman" w:hAnsi="Times New Roman"/>
          <w:sz w:val="20"/>
          <w:szCs w:val="20"/>
          <w:lang w:eastAsia="zh-CN"/>
        </w:rPr>
        <w:t>Curren</w:t>
      </w:r>
      <w:r w:rsidR="00E57551" w:rsidRPr="00B1549A">
        <w:rPr>
          <w:rFonts w:ascii="Times New Roman" w:hAnsi="Times New Roman"/>
          <w:sz w:val="20"/>
          <w:szCs w:val="20"/>
          <w:lang w:eastAsia="zh-CN"/>
        </w:rPr>
        <w:t>t data collection methods including immediate/log MDT, L1 measurement, L3 measurement, early measurement</w:t>
      </w:r>
      <w:r w:rsidR="00E57551">
        <w:rPr>
          <w:rFonts w:ascii="Times New Roman" w:hAnsi="Times New Roman"/>
          <w:sz w:val="20"/>
          <w:szCs w:val="20"/>
          <w:lang w:eastAsia="zh-CN"/>
        </w:rPr>
        <w:t xml:space="preserve"> and </w:t>
      </w:r>
      <w:r w:rsidR="00E57551" w:rsidRPr="00B1549A">
        <w:rPr>
          <w:rFonts w:ascii="Times New Roman" w:hAnsi="Times New Roman"/>
          <w:sz w:val="20"/>
          <w:szCs w:val="20"/>
          <w:lang w:eastAsia="zh-CN"/>
        </w:rPr>
        <w:t>UAI</w:t>
      </w:r>
      <w:r w:rsidR="00E57551">
        <w:rPr>
          <w:rFonts w:ascii="Times New Roman" w:hAnsi="Times New Roman"/>
          <w:sz w:val="20"/>
          <w:szCs w:val="20"/>
          <w:lang w:eastAsia="zh-CN"/>
        </w:rPr>
        <w:t xml:space="preserve"> can also serve the same purpose. </w:t>
      </w:r>
      <w:r w:rsidR="00E141BF">
        <w:rPr>
          <w:rFonts w:ascii="Times New Roman" w:hAnsi="Times New Roman"/>
          <w:sz w:val="20"/>
          <w:szCs w:val="20"/>
          <w:lang w:eastAsia="zh-CN"/>
        </w:rPr>
        <w:t>If those methods are used to collect UE data</w:t>
      </w:r>
      <w:r w:rsidR="00E57551">
        <w:rPr>
          <w:rFonts w:ascii="Times New Roman" w:hAnsi="Times New Roman"/>
          <w:sz w:val="20"/>
          <w:szCs w:val="20"/>
          <w:lang w:eastAsia="zh-CN"/>
        </w:rPr>
        <w:t xml:space="preserve">, RAN node knows what information is delivered as UE data. </w:t>
      </w:r>
    </w:p>
    <w:p w14:paraId="251C801F" w14:textId="7E65EA44" w:rsidR="00E57551" w:rsidRDefault="00E57551" w:rsidP="00B1549A">
      <w:pPr>
        <w:spacing w:before="120" w:after="120"/>
        <w:jc w:val="both"/>
        <w:rPr>
          <w:rFonts w:ascii="Times New Roman" w:hAnsi="Times New Roman"/>
          <w:sz w:val="20"/>
          <w:szCs w:val="20"/>
          <w:lang w:eastAsia="zh-CN"/>
        </w:rPr>
      </w:pPr>
      <w:r>
        <w:rPr>
          <w:rFonts w:ascii="Times New Roman" w:hAnsi="Times New Roman" w:hint="eastAsia"/>
          <w:sz w:val="20"/>
          <w:szCs w:val="20"/>
          <w:lang w:eastAsia="zh-CN"/>
        </w:rPr>
        <w:t>I</w:t>
      </w:r>
      <w:r>
        <w:rPr>
          <w:rFonts w:ascii="Times New Roman" w:hAnsi="Times New Roman"/>
          <w:sz w:val="20"/>
          <w:szCs w:val="20"/>
          <w:lang w:eastAsia="zh-CN"/>
        </w:rPr>
        <w:t>n option 2, RAN node is not aware of UE data transfer, which is delivered through UP. Even if the data transfer through UP channel is transparent to air interface, it may not be out of 3GPP scope and requires SA involvement</w:t>
      </w:r>
      <w:r w:rsidR="00125208">
        <w:rPr>
          <w:rFonts w:ascii="Times New Roman" w:hAnsi="Times New Roman"/>
          <w:sz w:val="20"/>
          <w:szCs w:val="20"/>
          <w:lang w:eastAsia="zh-CN"/>
        </w:rPr>
        <w:t>, especially SA2</w:t>
      </w:r>
      <w:r>
        <w:rPr>
          <w:rFonts w:ascii="Times New Roman" w:hAnsi="Times New Roman"/>
          <w:sz w:val="20"/>
          <w:szCs w:val="20"/>
          <w:lang w:eastAsia="zh-CN"/>
        </w:rPr>
        <w:t xml:space="preserve">. In last RAN2 meeting, </w:t>
      </w:r>
      <w:r w:rsidR="00125208">
        <w:rPr>
          <w:rFonts w:ascii="Times New Roman" w:hAnsi="Times New Roman"/>
          <w:sz w:val="20"/>
          <w:szCs w:val="20"/>
          <w:lang w:eastAsia="zh-CN"/>
        </w:rPr>
        <w:t xml:space="preserve">existing </w:t>
      </w:r>
      <w:r>
        <w:rPr>
          <w:rFonts w:ascii="Times New Roman" w:hAnsi="Times New Roman"/>
          <w:sz w:val="20"/>
          <w:szCs w:val="20"/>
          <w:lang w:eastAsia="zh-CN"/>
        </w:rPr>
        <w:t>EVEX</w:t>
      </w:r>
      <w:r w:rsidR="00125208">
        <w:rPr>
          <w:rFonts w:ascii="Times New Roman" w:hAnsi="Times New Roman"/>
          <w:sz w:val="20"/>
          <w:szCs w:val="20"/>
          <w:lang w:eastAsia="zh-CN"/>
        </w:rPr>
        <w:t xml:space="preserve"> framework </w:t>
      </w:r>
      <w:r>
        <w:rPr>
          <w:rFonts w:ascii="Times New Roman" w:hAnsi="Times New Roman"/>
          <w:sz w:val="20"/>
          <w:szCs w:val="20"/>
          <w:lang w:eastAsia="zh-CN"/>
        </w:rPr>
        <w:t>[1] was proposed to be studied</w:t>
      </w:r>
      <w:r w:rsidR="00125208">
        <w:rPr>
          <w:rFonts w:ascii="Times New Roman" w:hAnsi="Times New Roman"/>
          <w:sz w:val="20"/>
          <w:szCs w:val="20"/>
          <w:lang w:eastAsia="zh-CN"/>
        </w:rPr>
        <w:t xml:space="preserve"> as one of the data collection methods. We assume it is one variation of option 2. </w:t>
      </w:r>
    </w:p>
    <w:p w14:paraId="731446C7" w14:textId="1741FFAD" w:rsidR="00125208" w:rsidRDefault="00125208" w:rsidP="00125208">
      <w:pPr>
        <w:spacing w:before="120" w:after="120"/>
        <w:jc w:val="both"/>
        <w:rPr>
          <w:rFonts w:ascii="Times New Roman" w:eastAsia="宋体" w:hAnsi="Times New Roman"/>
          <w:b/>
          <w:bCs/>
          <w:sz w:val="20"/>
          <w:szCs w:val="20"/>
          <w:lang w:eastAsia="zh-CN"/>
        </w:rPr>
      </w:pPr>
      <w:r w:rsidRPr="00477917">
        <w:rPr>
          <w:rFonts w:ascii="Times New Roman" w:eastAsia="宋体" w:hAnsi="Times New Roman" w:hint="eastAsia"/>
          <w:b/>
          <w:bCs/>
          <w:sz w:val="20"/>
          <w:szCs w:val="20"/>
          <w:lang w:eastAsia="zh-CN"/>
        </w:rPr>
        <w:t>P</w:t>
      </w:r>
      <w:r w:rsidRPr="00477917">
        <w:rPr>
          <w:rFonts w:ascii="Times New Roman" w:eastAsia="宋体" w:hAnsi="Times New Roman"/>
          <w:b/>
          <w:bCs/>
          <w:sz w:val="20"/>
          <w:szCs w:val="20"/>
          <w:lang w:eastAsia="zh-CN"/>
        </w:rPr>
        <w:t xml:space="preserve">roposal 1: RAN2 consider </w:t>
      </w:r>
      <w:r>
        <w:rPr>
          <w:rFonts w:ascii="Times New Roman" w:eastAsia="宋体" w:hAnsi="Times New Roman"/>
          <w:b/>
          <w:bCs/>
          <w:sz w:val="20"/>
          <w:szCs w:val="20"/>
          <w:lang w:eastAsia="zh-CN"/>
        </w:rPr>
        <w:t xml:space="preserve">UE </w:t>
      </w:r>
      <w:r w:rsidRPr="00477917">
        <w:rPr>
          <w:rFonts w:ascii="Times New Roman" w:eastAsia="宋体" w:hAnsi="Times New Roman"/>
          <w:b/>
          <w:bCs/>
          <w:sz w:val="20"/>
          <w:szCs w:val="20"/>
          <w:lang w:eastAsia="zh-CN"/>
        </w:rPr>
        <w:t xml:space="preserve">data </w:t>
      </w:r>
      <w:r>
        <w:rPr>
          <w:rFonts w:ascii="Times New Roman" w:eastAsia="宋体" w:hAnsi="Times New Roman"/>
          <w:b/>
          <w:bCs/>
          <w:sz w:val="20"/>
          <w:szCs w:val="20"/>
          <w:lang w:eastAsia="zh-CN"/>
        </w:rPr>
        <w:t>transfer from UE</w:t>
      </w:r>
      <w:r w:rsidR="00F132CD">
        <w:rPr>
          <w:rFonts w:ascii="Times New Roman" w:eastAsia="宋体" w:hAnsi="Times New Roman"/>
          <w:b/>
          <w:bCs/>
          <w:sz w:val="20"/>
          <w:szCs w:val="20"/>
          <w:lang w:eastAsia="zh-CN"/>
        </w:rPr>
        <w:t>s</w:t>
      </w:r>
      <w:r>
        <w:rPr>
          <w:rFonts w:ascii="Times New Roman" w:eastAsia="宋体" w:hAnsi="Times New Roman"/>
          <w:b/>
          <w:bCs/>
          <w:sz w:val="20"/>
          <w:szCs w:val="20"/>
          <w:lang w:eastAsia="zh-CN"/>
        </w:rPr>
        <w:t xml:space="preserve"> to the OTT server with the following ways. FFS on others. </w:t>
      </w:r>
    </w:p>
    <w:p w14:paraId="2A733C86" w14:textId="59FA420C" w:rsidR="00125208" w:rsidRPr="00125208" w:rsidRDefault="00125208" w:rsidP="0011290E">
      <w:pPr>
        <w:pStyle w:val="ListParagraph"/>
        <w:numPr>
          <w:ilvl w:val="1"/>
          <w:numId w:val="12"/>
        </w:numPr>
        <w:jc w:val="both"/>
        <w:rPr>
          <w:rFonts w:ascii="Times New Roman" w:hAnsi="Times New Roman" w:cs="Times New Roman"/>
          <w:b/>
          <w:bCs/>
          <w:sz w:val="20"/>
          <w:szCs w:val="20"/>
        </w:rPr>
      </w:pPr>
      <w:r w:rsidRPr="00125208">
        <w:rPr>
          <w:rFonts w:ascii="Times New Roman" w:hAnsi="Times New Roman" w:cs="Times New Roman"/>
          <w:b/>
          <w:bCs/>
          <w:sz w:val="20"/>
          <w:szCs w:val="20"/>
        </w:rPr>
        <w:t xml:space="preserve">Option 1: Data transfer </w:t>
      </w:r>
      <w:r w:rsidR="00E141BF">
        <w:rPr>
          <w:rFonts w:ascii="Times New Roman" w:hAnsi="Times New Roman" w:cs="Times New Roman"/>
          <w:b/>
          <w:bCs/>
          <w:sz w:val="20"/>
          <w:szCs w:val="20"/>
        </w:rPr>
        <w:t>from</w:t>
      </w:r>
      <w:r w:rsidRPr="00125208">
        <w:rPr>
          <w:rFonts w:ascii="Times New Roman" w:hAnsi="Times New Roman" w:cs="Times New Roman"/>
          <w:b/>
          <w:bCs/>
          <w:sz w:val="20"/>
          <w:szCs w:val="20"/>
        </w:rPr>
        <w:t xml:space="preserve"> UE</w:t>
      </w:r>
      <w:r w:rsidR="00F132CD">
        <w:rPr>
          <w:rFonts w:ascii="Times New Roman" w:hAnsi="Times New Roman" w:cs="Times New Roman"/>
          <w:b/>
          <w:bCs/>
          <w:sz w:val="20"/>
          <w:szCs w:val="20"/>
        </w:rPr>
        <w:t>s</w:t>
      </w:r>
      <w:r w:rsidRPr="00125208">
        <w:rPr>
          <w:rFonts w:ascii="Times New Roman" w:hAnsi="Times New Roman" w:cs="Times New Roman"/>
          <w:b/>
          <w:bCs/>
          <w:sz w:val="20"/>
          <w:szCs w:val="20"/>
        </w:rPr>
        <w:t xml:space="preserve"> to OTT server with RAN awareness</w:t>
      </w:r>
    </w:p>
    <w:p w14:paraId="21E59D73" w14:textId="70C4BB05" w:rsidR="00125208" w:rsidRPr="00125208" w:rsidRDefault="00125208" w:rsidP="0011290E">
      <w:pPr>
        <w:pStyle w:val="ListParagraph"/>
        <w:numPr>
          <w:ilvl w:val="1"/>
          <w:numId w:val="12"/>
        </w:numPr>
        <w:jc w:val="both"/>
        <w:rPr>
          <w:rFonts w:ascii="Times New Roman" w:hAnsi="Times New Roman" w:cs="Times New Roman"/>
          <w:b/>
          <w:bCs/>
          <w:sz w:val="20"/>
          <w:szCs w:val="20"/>
        </w:rPr>
      </w:pPr>
      <w:r w:rsidRPr="00125208">
        <w:rPr>
          <w:rFonts w:ascii="Times New Roman" w:hAnsi="Times New Roman" w:cs="Times New Roman"/>
          <w:b/>
          <w:bCs/>
          <w:sz w:val="20"/>
          <w:szCs w:val="20"/>
        </w:rPr>
        <w:t xml:space="preserve">Option 2: </w:t>
      </w:r>
      <w:r w:rsidRPr="00125208">
        <w:rPr>
          <w:rFonts w:ascii="Times New Roman" w:hAnsi="Times New Roman" w:cs="Times New Roman" w:hint="eastAsia"/>
          <w:b/>
          <w:bCs/>
          <w:sz w:val="20"/>
          <w:szCs w:val="20"/>
        </w:rPr>
        <w:t>D</w:t>
      </w:r>
      <w:r w:rsidRPr="00125208">
        <w:rPr>
          <w:rFonts w:ascii="Times New Roman" w:hAnsi="Times New Roman" w:cs="Times New Roman"/>
          <w:b/>
          <w:bCs/>
          <w:sz w:val="20"/>
          <w:szCs w:val="20"/>
        </w:rPr>
        <w:t>ata transfer from UE</w:t>
      </w:r>
      <w:r w:rsidR="00F132CD">
        <w:rPr>
          <w:rFonts w:ascii="Times New Roman" w:hAnsi="Times New Roman" w:cs="Times New Roman"/>
          <w:b/>
          <w:bCs/>
          <w:sz w:val="20"/>
          <w:szCs w:val="20"/>
        </w:rPr>
        <w:t>s</w:t>
      </w:r>
      <w:r w:rsidRPr="00125208">
        <w:rPr>
          <w:rFonts w:ascii="Times New Roman" w:hAnsi="Times New Roman" w:cs="Times New Roman"/>
          <w:b/>
          <w:bCs/>
          <w:sz w:val="20"/>
          <w:szCs w:val="20"/>
        </w:rPr>
        <w:t xml:space="preserve"> to OTT server without RAN awareness </w:t>
      </w:r>
    </w:p>
    <w:p w14:paraId="358E84E1" w14:textId="4647A7E7" w:rsidR="00125208" w:rsidRDefault="00125208" w:rsidP="0011290E">
      <w:pPr>
        <w:spacing w:before="120" w:after="120"/>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P</w:t>
      </w:r>
      <w:r>
        <w:rPr>
          <w:rFonts w:ascii="Times New Roman" w:eastAsia="宋体" w:hAnsi="Times New Roman"/>
          <w:b/>
          <w:bCs/>
          <w:sz w:val="20"/>
          <w:szCs w:val="20"/>
          <w:lang w:eastAsia="zh-CN"/>
        </w:rPr>
        <w:t>roposal 2: RAN2 assumes that existing EVEX framework is one variation of data transfer from UE</w:t>
      </w:r>
      <w:r w:rsidR="00F132CD">
        <w:rPr>
          <w:rFonts w:ascii="Times New Roman" w:eastAsia="宋体" w:hAnsi="Times New Roman"/>
          <w:b/>
          <w:bCs/>
          <w:sz w:val="20"/>
          <w:szCs w:val="20"/>
          <w:lang w:eastAsia="zh-CN"/>
        </w:rPr>
        <w:t>s</w:t>
      </w:r>
      <w:r>
        <w:rPr>
          <w:rFonts w:ascii="Times New Roman" w:eastAsia="宋体" w:hAnsi="Times New Roman"/>
          <w:b/>
          <w:bCs/>
          <w:sz w:val="20"/>
          <w:szCs w:val="20"/>
          <w:lang w:eastAsia="zh-CN"/>
        </w:rPr>
        <w:t xml:space="preserve"> to OTT server without RAN awareness. </w:t>
      </w:r>
    </w:p>
    <w:p w14:paraId="01923358" w14:textId="3DB548BA" w:rsidR="00042102" w:rsidRPr="00042102" w:rsidRDefault="00524F96" w:rsidP="0011290E">
      <w:pPr>
        <w:spacing w:before="120" w:after="120"/>
        <w:jc w:val="both"/>
        <w:rPr>
          <w:rFonts w:ascii="Times New Roman" w:hAnsi="Times New Roman"/>
          <w:sz w:val="20"/>
          <w:szCs w:val="20"/>
          <w:lang w:eastAsia="zh-CN"/>
        </w:rPr>
      </w:pPr>
      <w:r>
        <w:rPr>
          <w:rFonts w:ascii="Times New Roman" w:hAnsi="Times New Roman"/>
          <w:sz w:val="20"/>
          <w:szCs w:val="20"/>
          <w:lang w:eastAsia="zh-CN"/>
        </w:rPr>
        <w:t>In our understanding, t</w:t>
      </w:r>
      <w:r w:rsidR="00042102">
        <w:rPr>
          <w:rFonts w:ascii="Times New Roman" w:hAnsi="Times New Roman"/>
          <w:sz w:val="20"/>
          <w:szCs w:val="20"/>
          <w:lang w:eastAsia="zh-CN"/>
        </w:rPr>
        <w:t>h</w:t>
      </w:r>
      <w:r w:rsidR="00A47A64">
        <w:rPr>
          <w:rFonts w:ascii="Times New Roman" w:hAnsi="Times New Roman"/>
          <w:sz w:val="20"/>
          <w:szCs w:val="20"/>
          <w:lang w:eastAsia="zh-CN"/>
        </w:rPr>
        <w:t xml:space="preserve">e existing </w:t>
      </w:r>
      <w:r w:rsidR="00A47A64" w:rsidRPr="00042102">
        <w:rPr>
          <w:rFonts w:ascii="Times New Roman" w:hAnsi="Times New Roman"/>
          <w:sz w:val="20"/>
          <w:szCs w:val="20"/>
          <w:lang w:eastAsia="zh-CN"/>
        </w:rPr>
        <w:t xml:space="preserve">EVEX framework is designed to collect some application- level </w:t>
      </w:r>
      <w:r w:rsidR="00042102" w:rsidRPr="00042102">
        <w:rPr>
          <w:rFonts w:ascii="Times New Roman" w:hAnsi="Times New Roman"/>
          <w:sz w:val="20"/>
          <w:szCs w:val="20"/>
          <w:lang w:eastAsia="zh-CN"/>
        </w:rPr>
        <w:t>data</w:t>
      </w:r>
      <w:r w:rsidR="00A47A64" w:rsidRPr="00042102">
        <w:rPr>
          <w:rFonts w:ascii="Times New Roman" w:hAnsi="Times New Roman"/>
          <w:sz w:val="20"/>
          <w:szCs w:val="20"/>
          <w:lang w:eastAsia="zh-CN"/>
        </w:rPr>
        <w:t xml:space="preserve"> from </w:t>
      </w:r>
      <w:r w:rsidR="00F132CD">
        <w:rPr>
          <w:rFonts w:ascii="Times New Roman" w:hAnsi="Times New Roman"/>
          <w:sz w:val="20"/>
          <w:szCs w:val="20"/>
          <w:lang w:eastAsia="zh-CN"/>
        </w:rPr>
        <w:t xml:space="preserve">the </w:t>
      </w:r>
      <w:r w:rsidR="00A47A64" w:rsidRPr="00042102">
        <w:rPr>
          <w:rFonts w:ascii="Times New Roman" w:hAnsi="Times New Roman"/>
          <w:sz w:val="20"/>
          <w:szCs w:val="20"/>
          <w:lang w:eastAsia="zh-CN"/>
        </w:rPr>
        <w:t>UE.</w:t>
      </w:r>
      <w:r w:rsidR="00042102" w:rsidRPr="00042102">
        <w:rPr>
          <w:rFonts w:ascii="Times New Roman" w:hAnsi="Times New Roman"/>
          <w:sz w:val="20"/>
          <w:szCs w:val="20"/>
          <w:lang w:eastAsia="zh-CN"/>
        </w:rPr>
        <w:t xml:space="preserve"> Furthermore, the exact data type to be collected via EVEX framework is decided based on SLA between ASP and MNO, which is outside 3GPP scope. </w:t>
      </w:r>
      <w:r w:rsidR="00E66F64">
        <w:rPr>
          <w:rFonts w:ascii="Times New Roman" w:hAnsi="Times New Roman"/>
          <w:sz w:val="20"/>
          <w:szCs w:val="20"/>
          <w:lang w:eastAsia="zh-CN"/>
        </w:rPr>
        <w:t xml:space="preserve">EVEX framework only provides a delivery way from UE application to the ASP via DCAF in a standardized way, while the data content </w:t>
      </w:r>
      <w:r>
        <w:rPr>
          <w:rFonts w:ascii="Times New Roman" w:hAnsi="Times New Roman"/>
          <w:sz w:val="20"/>
          <w:szCs w:val="20"/>
          <w:lang w:eastAsia="zh-CN"/>
        </w:rPr>
        <w:t xml:space="preserve">is not specified. </w:t>
      </w:r>
    </w:p>
    <w:p w14:paraId="66914345" w14:textId="4D88A730" w:rsidR="00682BD7" w:rsidRDefault="00524F96" w:rsidP="0011290E">
      <w:pPr>
        <w:spacing w:before="120" w:after="120"/>
        <w:jc w:val="both"/>
        <w:rPr>
          <w:rFonts w:ascii="Times New Roman" w:hAnsi="Times New Roman"/>
          <w:sz w:val="20"/>
          <w:szCs w:val="20"/>
          <w:lang w:eastAsia="zh-CN"/>
        </w:rPr>
      </w:pPr>
      <w:proofErr w:type="gramStart"/>
      <w:r w:rsidRPr="00390DFF">
        <w:rPr>
          <w:rFonts w:ascii="Times New Roman" w:hAnsi="Times New Roman"/>
          <w:sz w:val="20"/>
          <w:szCs w:val="20"/>
          <w:lang w:eastAsia="zh-CN"/>
        </w:rPr>
        <w:t>In order to</w:t>
      </w:r>
      <w:proofErr w:type="gramEnd"/>
      <w:r w:rsidRPr="00390DFF">
        <w:rPr>
          <w:rFonts w:ascii="Times New Roman" w:hAnsi="Times New Roman"/>
          <w:sz w:val="20"/>
          <w:szCs w:val="20"/>
          <w:lang w:eastAsia="zh-CN"/>
        </w:rPr>
        <w:t xml:space="preserve"> evaluate the feasibility to support data transfer from UE</w:t>
      </w:r>
      <w:r w:rsidR="00F132CD">
        <w:rPr>
          <w:rFonts w:ascii="Times New Roman" w:hAnsi="Times New Roman"/>
          <w:sz w:val="20"/>
          <w:szCs w:val="20"/>
          <w:lang w:eastAsia="zh-CN"/>
        </w:rPr>
        <w:t>s</w:t>
      </w:r>
      <w:r w:rsidRPr="00390DFF">
        <w:rPr>
          <w:rFonts w:ascii="Times New Roman" w:hAnsi="Times New Roman"/>
          <w:sz w:val="20"/>
          <w:szCs w:val="20"/>
          <w:lang w:eastAsia="zh-CN"/>
        </w:rPr>
        <w:t xml:space="preserve"> to the OTT server, some aspects of EVEX framework need to be clarified. </w:t>
      </w:r>
      <w:r w:rsidR="00390DFF">
        <w:rPr>
          <w:rFonts w:ascii="Times New Roman" w:hAnsi="Times New Roman"/>
          <w:sz w:val="20"/>
          <w:szCs w:val="20"/>
          <w:lang w:eastAsia="zh-CN"/>
        </w:rPr>
        <w:t>Considering</w:t>
      </w:r>
      <w:r w:rsidR="009225CC" w:rsidRPr="00390DFF">
        <w:rPr>
          <w:rFonts w:ascii="Times New Roman" w:hAnsi="Times New Roman"/>
          <w:sz w:val="20"/>
          <w:szCs w:val="20"/>
          <w:lang w:eastAsia="zh-CN"/>
        </w:rPr>
        <w:t xml:space="preserve"> the data for AI/ML over air interface</w:t>
      </w:r>
      <w:r w:rsidR="00390DFF">
        <w:rPr>
          <w:rFonts w:ascii="Times New Roman" w:hAnsi="Times New Roman"/>
          <w:sz w:val="20"/>
          <w:szCs w:val="20"/>
          <w:lang w:eastAsia="zh-CN"/>
        </w:rPr>
        <w:t xml:space="preserve"> are not available at UE data collection client, </w:t>
      </w:r>
      <w:r w:rsidR="00390DFF" w:rsidRPr="00390DFF">
        <w:rPr>
          <w:rFonts w:ascii="Times New Roman" w:hAnsi="Times New Roman"/>
          <w:sz w:val="20"/>
          <w:szCs w:val="20"/>
          <w:lang w:eastAsia="zh-CN"/>
        </w:rPr>
        <w:t xml:space="preserve">it requires an interface </w:t>
      </w:r>
      <w:r w:rsidR="00682BD7">
        <w:rPr>
          <w:rFonts w:ascii="Times New Roman" w:hAnsi="Times New Roman"/>
          <w:sz w:val="20"/>
          <w:szCs w:val="20"/>
          <w:lang w:eastAsia="zh-CN"/>
        </w:rPr>
        <w:t>between</w:t>
      </w:r>
      <w:r w:rsidR="00390DFF" w:rsidRPr="00390DFF">
        <w:rPr>
          <w:rFonts w:ascii="Times New Roman" w:hAnsi="Times New Roman"/>
          <w:sz w:val="20"/>
          <w:szCs w:val="20"/>
          <w:lang w:eastAsia="zh-CN"/>
        </w:rPr>
        <w:t xml:space="preserve"> UE modem </w:t>
      </w:r>
      <w:r w:rsidR="00682BD7">
        <w:rPr>
          <w:rFonts w:ascii="Times New Roman" w:hAnsi="Times New Roman"/>
          <w:sz w:val="20"/>
          <w:szCs w:val="20"/>
          <w:lang w:eastAsia="zh-CN"/>
        </w:rPr>
        <w:t>and</w:t>
      </w:r>
      <w:r w:rsidR="00390DFF" w:rsidRPr="00390DFF">
        <w:rPr>
          <w:rFonts w:ascii="Times New Roman" w:hAnsi="Times New Roman"/>
          <w:sz w:val="20"/>
          <w:szCs w:val="20"/>
          <w:lang w:eastAsia="zh-CN"/>
        </w:rPr>
        <w:t xml:space="preserve"> UE </w:t>
      </w:r>
      <w:r w:rsidR="0076426A">
        <w:rPr>
          <w:rFonts w:ascii="Times New Roman" w:hAnsi="Times New Roman"/>
          <w:sz w:val="20"/>
          <w:szCs w:val="20"/>
          <w:lang w:eastAsia="zh-CN"/>
        </w:rPr>
        <w:t xml:space="preserve">data collection client and those data needs to be delivered from the </w:t>
      </w:r>
      <w:r w:rsidR="0076426A">
        <w:rPr>
          <w:rFonts w:ascii="Times New Roman" w:hAnsi="Times New Roman"/>
          <w:sz w:val="20"/>
          <w:szCs w:val="20"/>
          <w:lang w:eastAsia="zh-CN"/>
        </w:rPr>
        <w:lastRenderedPageBreak/>
        <w:t>modem to the client.</w:t>
      </w:r>
      <w:r w:rsidR="00F132CD">
        <w:rPr>
          <w:rFonts w:ascii="Times New Roman" w:hAnsi="Times New Roman"/>
          <w:sz w:val="20"/>
          <w:szCs w:val="20"/>
          <w:lang w:eastAsia="zh-CN"/>
        </w:rPr>
        <w:t xml:space="preserve"> </w:t>
      </w:r>
      <w:r w:rsidR="00F132CD">
        <w:rPr>
          <w:rFonts w:ascii="Times New Roman" w:hAnsi="Times New Roman"/>
          <w:sz w:val="20"/>
          <w:szCs w:val="20"/>
          <w:lang w:eastAsia="zh-CN"/>
        </w:rPr>
        <w:t xml:space="preserve">EVEX framework requires UE modem to disclose air interface operation information, e.g., UE measurement results and </w:t>
      </w:r>
      <w:proofErr w:type="spellStart"/>
      <w:r w:rsidR="00F132CD">
        <w:rPr>
          <w:rFonts w:ascii="Times New Roman" w:hAnsi="Times New Roman"/>
          <w:sz w:val="20"/>
          <w:szCs w:val="20"/>
          <w:lang w:eastAsia="zh-CN"/>
        </w:rPr>
        <w:t>gNB</w:t>
      </w:r>
      <w:proofErr w:type="spellEnd"/>
      <w:r w:rsidR="00F132CD">
        <w:rPr>
          <w:rFonts w:ascii="Times New Roman" w:hAnsi="Times New Roman"/>
          <w:sz w:val="20"/>
          <w:szCs w:val="20"/>
          <w:lang w:eastAsia="zh-CN"/>
        </w:rPr>
        <w:t xml:space="preserve"> assistance information if available to UE data collection client. </w:t>
      </w:r>
    </w:p>
    <w:p w14:paraId="5E84FDC1" w14:textId="2F86C8F8" w:rsidR="00682BD7" w:rsidRPr="0011290E" w:rsidRDefault="00682BD7" w:rsidP="0011290E">
      <w:pPr>
        <w:spacing w:before="120" w:after="120"/>
        <w:jc w:val="both"/>
        <w:rPr>
          <w:rFonts w:ascii="Times New Roman" w:eastAsia="宋体" w:hAnsi="Times New Roman"/>
          <w:b/>
          <w:bCs/>
          <w:sz w:val="20"/>
          <w:szCs w:val="20"/>
          <w:lang w:eastAsia="zh-CN"/>
        </w:rPr>
      </w:pPr>
      <w:r w:rsidRPr="0011290E">
        <w:rPr>
          <w:rFonts w:ascii="Times New Roman" w:eastAsia="宋体" w:hAnsi="Times New Roman" w:hint="eastAsia"/>
          <w:b/>
          <w:bCs/>
          <w:sz w:val="20"/>
          <w:szCs w:val="20"/>
          <w:lang w:eastAsia="zh-CN"/>
        </w:rPr>
        <w:t>O</w:t>
      </w:r>
      <w:r w:rsidRPr="0011290E">
        <w:rPr>
          <w:rFonts w:ascii="Times New Roman" w:eastAsia="宋体" w:hAnsi="Times New Roman"/>
          <w:b/>
          <w:bCs/>
          <w:sz w:val="20"/>
          <w:szCs w:val="20"/>
          <w:lang w:eastAsia="zh-CN"/>
        </w:rPr>
        <w:t xml:space="preserve">bservation 1: Existing EVEX framework requires </w:t>
      </w:r>
      <w:r w:rsidR="00F132CD" w:rsidRPr="0011290E">
        <w:rPr>
          <w:rFonts w:ascii="Times New Roman" w:eastAsia="宋体" w:hAnsi="Times New Roman"/>
          <w:b/>
          <w:bCs/>
          <w:sz w:val="20"/>
          <w:szCs w:val="20"/>
          <w:lang w:eastAsia="zh-CN"/>
        </w:rPr>
        <w:t xml:space="preserve">UE modem to disclose air interface operation information through </w:t>
      </w:r>
      <w:r w:rsidRPr="0011290E">
        <w:rPr>
          <w:rFonts w:ascii="Times New Roman" w:eastAsia="宋体" w:hAnsi="Times New Roman"/>
          <w:b/>
          <w:bCs/>
          <w:sz w:val="20"/>
          <w:szCs w:val="20"/>
          <w:lang w:eastAsia="zh-CN"/>
        </w:rPr>
        <w:t xml:space="preserve">an interface between UE modem and UE data collection client. </w:t>
      </w:r>
    </w:p>
    <w:p w14:paraId="79963C04" w14:textId="4004CCBF" w:rsidR="00682BD7" w:rsidRDefault="00682BD7" w:rsidP="0011290E">
      <w:pPr>
        <w:spacing w:before="120" w:after="120"/>
        <w:jc w:val="both"/>
        <w:rPr>
          <w:rFonts w:ascii="Times New Roman" w:hAnsi="Times New Roman"/>
          <w:sz w:val="20"/>
          <w:szCs w:val="20"/>
          <w:lang w:eastAsia="zh-CN"/>
        </w:rPr>
      </w:pPr>
      <w:r>
        <w:rPr>
          <w:rFonts w:ascii="Times New Roman" w:hAnsi="Times New Roman"/>
          <w:sz w:val="20"/>
          <w:szCs w:val="20"/>
          <w:lang w:eastAsia="zh-CN"/>
        </w:rPr>
        <w:t>Even if the data from UE modem to UE data collection client are</w:t>
      </w:r>
      <w:r w:rsidRPr="00390DFF">
        <w:rPr>
          <w:rFonts w:ascii="Times New Roman" w:hAnsi="Times New Roman"/>
          <w:sz w:val="20"/>
          <w:szCs w:val="20"/>
          <w:lang w:eastAsia="zh-CN"/>
        </w:rPr>
        <w:t xml:space="preserve"> treated </w:t>
      </w:r>
      <w:r>
        <w:rPr>
          <w:rFonts w:ascii="Times New Roman" w:hAnsi="Times New Roman"/>
          <w:sz w:val="20"/>
          <w:szCs w:val="20"/>
          <w:lang w:eastAsia="zh-CN"/>
        </w:rPr>
        <w:t>as</w:t>
      </w:r>
      <w:r w:rsidRPr="00390DFF">
        <w:rPr>
          <w:rFonts w:ascii="Times New Roman" w:hAnsi="Times New Roman"/>
          <w:sz w:val="20"/>
          <w:szCs w:val="20"/>
          <w:lang w:eastAsia="zh-CN"/>
        </w:rPr>
        <w:t xml:space="preserve"> application data,</w:t>
      </w:r>
      <w:r>
        <w:rPr>
          <w:rFonts w:ascii="Times New Roman" w:hAnsi="Times New Roman"/>
          <w:sz w:val="20"/>
          <w:szCs w:val="20"/>
          <w:lang w:eastAsia="zh-CN"/>
        </w:rPr>
        <w:t xml:space="preserve"> those data needs to meet RAN performance requirements for different use cases in RAN1/RAN4. Then the question is </w:t>
      </w:r>
      <w:r w:rsidR="003736C0">
        <w:rPr>
          <w:rFonts w:ascii="Times New Roman" w:hAnsi="Times New Roman"/>
          <w:sz w:val="20"/>
          <w:szCs w:val="20"/>
          <w:lang w:eastAsia="zh-CN"/>
        </w:rPr>
        <w:t xml:space="preserve">how to guarantee that those data delivered from UE data collection client to DCAF can meet RAN performance requirements. Furthermore, it’s unclear whether there is a need of configuration of data collection for model training, e.g., for data content and data format for different use cases. Data collection may also have UE capability requirement, </w:t>
      </w:r>
      <w:r w:rsidR="00210B17">
        <w:rPr>
          <w:rFonts w:ascii="Times New Roman" w:hAnsi="Times New Roman"/>
          <w:sz w:val="20"/>
          <w:szCs w:val="20"/>
          <w:lang w:eastAsia="zh-CN"/>
        </w:rPr>
        <w:t>it’ unclear whether UE capability information should be disclosed to DCAF and A</w:t>
      </w:r>
      <w:r w:rsidR="00210B17">
        <w:rPr>
          <w:rFonts w:ascii="Times New Roman" w:hAnsi="Times New Roman" w:hint="eastAsia"/>
          <w:sz w:val="20"/>
          <w:szCs w:val="20"/>
          <w:lang w:eastAsia="zh-CN"/>
        </w:rPr>
        <w:t>SP</w:t>
      </w:r>
      <w:r w:rsidR="00210B17">
        <w:rPr>
          <w:rFonts w:ascii="Times New Roman" w:hAnsi="Times New Roman"/>
          <w:sz w:val="20"/>
          <w:szCs w:val="20"/>
          <w:lang w:eastAsia="zh-CN"/>
        </w:rPr>
        <w:t>.</w:t>
      </w:r>
    </w:p>
    <w:p w14:paraId="4B6276E8" w14:textId="7B6118F1" w:rsidR="00210B17" w:rsidRDefault="00F132CD" w:rsidP="0011290E">
      <w:pPr>
        <w:spacing w:before="120" w:after="120"/>
        <w:jc w:val="both"/>
        <w:rPr>
          <w:rFonts w:ascii="Times New Roman" w:hAnsi="Times New Roman"/>
          <w:sz w:val="20"/>
          <w:szCs w:val="20"/>
          <w:lang w:eastAsia="zh-CN"/>
        </w:rPr>
      </w:pPr>
      <w:r>
        <w:rPr>
          <w:rFonts w:ascii="Times New Roman" w:hAnsi="Times New Roman"/>
          <w:sz w:val="20"/>
          <w:szCs w:val="20"/>
          <w:lang w:eastAsia="zh-CN"/>
        </w:rPr>
        <w:t>Data privacy is also a concern.</w:t>
      </w:r>
      <w:r w:rsidR="00210B17">
        <w:rPr>
          <w:rFonts w:ascii="Times New Roman" w:hAnsi="Times New Roman"/>
          <w:sz w:val="20"/>
          <w:szCs w:val="20"/>
          <w:lang w:eastAsia="zh-CN"/>
        </w:rPr>
        <w:t xml:space="preserve"> </w:t>
      </w:r>
      <w:r>
        <w:rPr>
          <w:rFonts w:ascii="Times New Roman" w:hAnsi="Times New Roman"/>
          <w:sz w:val="20"/>
          <w:szCs w:val="20"/>
          <w:lang w:eastAsia="zh-CN"/>
        </w:rPr>
        <w:t xml:space="preserve">User </w:t>
      </w:r>
      <w:r w:rsidR="0005247F">
        <w:rPr>
          <w:rFonts w:ascii="Times New Roman" w:hAnsi="Times New Roman"/>
          <w:sz w:val="20"/>
          <w:szCs w:val="20"/>
          <w:lang w:eastAsia="zh-CN"/>
        </w:rPr>
        <w:t xml:space="preserve">consent and privacy need to be addressed to deliver the modem data to UE data collection client. The privacy and security aspects need to involve SA3. </w:t>
      </w:r>
    </w:p>
    <w:p w14:paraId="39D16024" w14:textId="7897176A" w:rsidR="0005247F" w:rsidRPr="0011290E" w:rsidRDefault="0005247F" w:rsidP="0011290E">
      <w:pPr>
        <w:spacing w:before="120" w:after="120"/>
        <w:jc w:val="both"/>
        <w:rPr>
          <w:rFonts w:ascii="Times New Roman" w:eastAsia="宋体" w:hAnsi="Times New Roman"/>
          <w:b/>
          <w:bCs/>
          <w:sz w:val="20"/>
          <w:szCs w:val="20"/>
          <w:lang w:eastAsia="zh-CN"/>
        </w:rPr>
      </w:pPr>
      <w:r w:rsidRPr="0011290E">
        <w:rPr>
          <w:rFonts w:ascii="Times New Roman" w:eastAsia="宋体" w:hAnsi="Times New Roman" w:hint="eastAsia"/>
          <w:b/>
          <w:bCs/>
          <w:sz w:val="20"/>
          <w:szCs w:val="20"/>
          <w:lang w:eastAsia="zh-CN"/>
        </w:rPr>
        <w:t>O</w:t>
      </w:r>
      <w:r w:rsidRPr="0011290E">
        <w:rPr>
          <w:rFonts w:ascii="Times New Roman" w:eastAsia="宋体" w:hAnsi="Times New Roman"/>
          <w:b/>
          <w:bCs/>
          <w:sz w:val="20"/>
          <w:szCs w:val="20"/>
          <w:lang w:eastAsia="zh-CN"/>
        </w:rPr>
        <w:t xml:space="preserve">bservation 2: The data </w:t>
      </w:r>
      <w:r w:rsidR="00444DFD" w:rsidRPr="0011290E">
        <w:rPr>
          <w:rFonts w:ascii="Times New Roman" w:eastAsia="宋体" w:hAnsi="Times New Roman"/>
          <w:b/>
          <w:bCs/>
          <w:sz w:val="20"/>
          <w:szCs w:val="20"/>
          <w:lang w:eastAsia="zh-CN"/>
        </w:rPr>
        <w:t xml:space="preserve">for AI/ML over air interface </w:t>
      </w:r>
      <w:r w:rsidRPr="0011290E">
        <w:rPr>
          <w:rFonts w:ascii="Times New Roman" w:eastAsia="宋体" w:hAnsi="Times New Roman"/>
          <w:b/>
          <w:bCs/>
          <w:sz w:val="20"/>
          <w:szCs w:val="20"/>
          <w:lang w:eastAsia="zh-CN"/>
        </w:rPr>
        <w:t xml:space="preserve">collected through EVEX framework need to meet RAN performance requirements for different use cases in RAN1 and RAN4. </w:t>
      </w:r>
    </w:p>
    <w:p w14:paraId="7BAE831C" w14:textId="576A44C1" w:rsidR="00444DFD" w:rsidRPr="0011290E" w:rsidRDefault="00444DFD" w:rsidP="0011290E">
      <w:pPr>
        <w:spacing w:before="120" w:after="120"/>
        <w:jc w:val="both"/>
        <w:rPr>
          <w:rFonts w:ascii="Times New Roman" w:eastAsia="宋体" w:hAnsi="Times New Roman"/>
          <w:b/>
          <w:bCs/>
          <w:sz w:val="20"/>
          <w:szCs w:val="20"/>
          <w:lang w:eastAsia="zh-CN"/>
        </w:rPr>
      </w:pPr>
      <w:r w:rsidRPr="0011290E">
        <w:rPr>
          <w:rFonts w:ascii="Times New Roman" w:eastAsia="宋体" w:hAnsi="Times New Roman" w:hint="eastAsia"/>
          <w:b/>
          <w:bCs/>
          <w:sz w:val="20"/>
          <w:szCs w:val="20"/>
          <w:lang w:eastAsia="zh-CN"/>
        </w:rPr>
        <w:t>O</w:t>
      </w:r>
      <w:r w:rsidRPr="0011290E">
        <w:rPr>
          <w:rFonts w:ascii="Times New Roman" w:eastAsia="宋体" w:hAnsi="Times New Roman"/>
          <w:b/>
          <w:bCs/>
          <w:sz w:val="20"/>
          <w:szCs w:val="20"/>
          <w:lang w:eastAsia="zh-CN"/>
        </w:rPr>
        <w:t xml:space="preserve">bservation 3: The data for AI/ML over air interface collected through EVEX framework need to meet the security and privacy requirements. </w:t>
      </w:r>
    </w:p>
    <w:p w14:paraId="5AF39739" w14:textId="3C294019" w:rsidR="00444DFD" w:rsidRPr="0011290E" w:rsidRDefault="00444DFD" w:rsidP="0011290E">
      <w:pPr>
        <w:spacing w:before="120" w:after="120"/>
        <w:jc w:val="both"/>
        <w:rPr>
          <w:rFonts w:ascii="Times New Roman" w:eastAsia="宋体" w:hAnsi="Times New Roman"/>
          <w:b/>
          <w:bCs/>
          <w:sz w:val="20"/>
          <w:szCs w:val="20"/>
          <w:lang w:eastAsia="zh-CN"/>
        </w:rPr>
      </w:pPr>
      <w:r w:rsidRPr="0011290E">
        <w:rPr>
          <w:rFonts w:ascii="Times New Roman" w:eastAsia="宋体" w:hAnsi="Times New Roman" w:hint="eastAsia"/>
          <w:b/>
          <w:bCs/>
          <w:sz w:val="20"/>
          <w:szCs w:val="20"/>
          <w:lang w:eastAsia="zh-CN"/>
        </w:rPr>
        <w:t>P</w:t>
      </w:r>
      <w:r w:rsidRPr="0011290E">
        <w:rPr>
          <w:rFonts w:ascii="Times New Roman" w:eastAsia="宋体" w:hAnsi="Times New Roman"/>
          <w:b/>
          <w:bCs/>
          <w:sz w:val="20"/>
          <w:szCs w:val="20"/>
          <w:lang w:eastAsia="zh-CN"/>
        </w:rPr>
        <w:t xml:space="preserve">roposal 3: RAN2 assumes an interface between UE modem and UE data collection client is required </w:t>
      </w:r>
      <w:r w:rsidR="00B3518D" w:rsidRPr="0011290E">
        <w:rPr>
          <w:rFonts w:ascii="Times New Roman" w:eastAsia="宋体" w:hAnsi="Times New Roman"/>
          <w:b/>
          <w:bCs/>
          <w:sz w:val="20"/>
          <w:szCs w:val="20"/>
          <w:lang w:eastAsia="zh-CN"/>
        </w:rPr>
        <w:t>and air interface operation data need to be disclosed to UE data collection client in EVEX framework</w:t>
      </w:r>
      <w:r w:rsidRPr="0011290E">
        <w:rPr>
          <w:rFonts w:ascii="Times New Roman" w:eastAsia="宋体" w:hAnsi="Times New Roman"/>
          <w:b/>
          <w:bCs/>
          <w:sz w:val="20"/>
          <w:szCs w:val="20"/>
          <w:lang w:eastAsia="zh-CN"/>
        </w:rPr>
        <w:t>.</w:t>
      </w:r>
    </w:p>
    <w:p w14:paraId="4C49B117" w14:textId="68F58316" w:rsidR="00444DFD" w:rsidRPr="0011290E" w:rsidRDefault="00444DFD" w:rsidP="0011290E">
      <w:pPr>
        <w:spacing w:before="120" w:after="120"/>
        <w:jc w:val="both"/>
        <w:rPr>
          <w:rFonts w:ascii="Times New Roman" w:eastAsia="宋体" w:hAnsi="Times New Roman"/>
          <w:b/>
          <w:bCs/>
          <w:sz w:val="20"/>
          <w:szCs w:val="20"/>
          <w:lang w:eastAsia="zh-CN"/>
        </w:rPr>
      </w:pPr>
      <w:r w:rsidRPr="0011290E">
        <w:rPr>
          <w:rFonts w:ascii="Times New Roman" w:eastAsia="宋体" w:hAnsi="Times New Roman" w:hint="eastAsia"/>
          <w:b/>
          <w:bCs/>
          <w:sz w:val="20"/>
          <w:szCs w:val="20"/>
          <w:lang w:eastAsia="zh-CN"/>
        </w:rPr>
        <w:t>P</w:t>
      </w:r>
      <w:r w:rsidRPr="0011290E">
        <w:rPr>
          <w:rFonts w:ascii="Times New Roman" w:eastAsia="宋体" w:hAnsi="Times New Roman"/>
          <w:b/>
          <w:bCs/>
          <w:sz w:val="20"/>
          <w:szCs w:val="20"/>
          <w:lang w:eastAsia="zh-CN"/>
        </w:rPr>
        <w:t>roposal 4: RAN2 assumes that EVEX framework needs to address following requirements. FFS on others.</w:t>
      </w:r>
    </w:p>
    <w:p w14:paraId="6CB6DC2A" w14:textId="587FF1F6" w:rsidR="00444DFD" w:rsidRPr="00B3518D" w:rsidRDefault="00444DFD" w:rsidP="00B53B1F">
      <w:pPr>
        <w:pStyle w:val="ListParagraph"/>
        <w:numPr>
          <w:ilvl w:val="1"/>
          <w:numId w:val="12"/>
        </w:numPr>
        <w:jc w:val="both"/>
        <w:rPr>
          <w:rFonts w:ascii="Times New Roman" w:hAnsi="Times New Roman" w:cs="Times New Roman"/>
          <w:b/>
          <w:bCs/>
          <w:sz w:val="20"/>
          <w:szCs w:val="20"/>
        </w:rPr>
      </w:pPr>
      <w:r w:rsidRPr="00B3518D">
        <w:rPr>
          <w:rFonts w:ascii="Times New Roman" w:hAnsi="Times New Roman" w:cs="Times New Roman"/>
          <w:b/>
          <w:bCs/>
          <w:sz w:val="20"/>
          <w:szCs w:val="20"/>
        </w:rPr>
        <w:t xml:space="preserve">The data collected through EVEX framework need to meet RAN performance requirements for different use cases in RAN1 and RAN4. </w:t>
      </w:r>
    </w:p>
    <w:p w14:paraId="7EC56E29" w14:textId="557333AA" w:rsidR="00444DFD" w:rsidRPr="00B3518D" w:rsidRDefault="00444DFD" w:rsidP="00B53B1F">
      <w:pPr>
        <w:pStyle w:val="ListParagraph"/>
        <w:numPr>
          <w:ilvl w:val="1"/>
          <w:numId w:val="12"/>
        </w:numPr>
        <w:jc w:val="both"/>
        <w:rPr>
          <w:rFonts w:ascii="Times New Roman" w:hAnsi="Times New Roman" w:cs="Times New Roman"/>
          <w:b/>
          <w:bCs/>
          <w:sz w:val="20"/>
          <w:szCs w:val="20"/>
        </w:rPr>
      </w:pPr>
      <w:r w:rsidRPr="00B3518D">
        <w:rPr>
          <w:rFonts w:ascii="Times New Roman" w:hAnsi="Times New Roman" w:cs="Times New Roman"/>
          <w:b/>
          <w:bCs/>
          <w:sz w:val="20"/>
          <w:szCs w:val="20"/>
        </w:rPr>
        <w:t xml:space="preserve">The data collected through EVEX framework need to meet the security and privacy requirements. </w:t>
      </w:r>
    </w:p>
    <w:p w14:paraId="613C1415" w14:textId="511AD758" w:rsidR="00444DFD" w:rsidRDefault="00444DFD" w:rsidP="00444DFD">
      <w:pPr>
        <w:pStyle w:val="Heading2"/>
        <w:rPr>
          <w:rFonts w:eastAsiaTheme="minorEastAsia"/>
          <w:lang w:eastAsia="zh-TW"/>
        </w:rPr>
      </w:pPr>
      <w:r>
        <w:rPr>
          <w:rFonts w:eastAsiaTheme="minorEastAsia"/>
          <w:lang w:eastAsia="zh-TW"/>
        </w:rPr>
        <w:t>Data Collection for Inference</w:t>
      </w:r>
    </w:p>
    <w:p w14:paraId="17CA85D0" w14:textId="119E0671" w:rsidR="005D2BEC" w:rsidRPr="005D2BEC" w:rsidRDefault="005D2BEC" w:rsidP="00B3518D">
      <w:pPr>
        <w:spacing w:before="120" w:after="120"/>
        <w:jc w:val="both"/>
        <w:rPr>
          <w:rFonts w:ascii="Times New Roman" w:hAnsi="Times New Roman"/>
          <w:sz w:val="20"/>
          <w:szCs w:val="20"/>
          <w:lang w:eastAsia="zh-CN"/>
        </w:rPr>
      </w:pPr>
      <w:r w:rsidRPr="005D2BEC">
        <w:rPr>
          <w:rFonts w:ascii="Times New Roman" w:hAnsi="Times New Roman"/>
          <w:sz w:val="20"/>
          <w:szCs w:val="20"/>
          <w:lang w:eastAsia="zh-CN"/>
        </w:rPr>
        <w:t xml:space="preserve">For AI/ML-based beam management, RAN1 agreed to support </w:t>
      </w:r>
      <w:r w:rsidRPr="005D2BEC">
        <w:rPr>
          <w:rFonts w:ascii="Times New Roman" w:hAnsi="Times New Roman" w:hint="eastAsia"/>
          <w:sz w:val="20"/>
          <w:szCs w:val="20"/>
          <w:lang w:eastAsia="zh-CN"/>
        </w:rPr>
        <w:t>B</w:t>
      </w:r>
      <w:r w:rsidRPr="005D2BEC">
        <w:rPr>
          <w:rFonts w:ascii="Times New Roman" w:hAnsi="Times New Roman"/>
          <w:sz w:val="20"/>
          <w:szCs w:val="20"/>
          <w:lang w:eastAsia="zh-CN"/>
        </w:rPr>
        <w:t xml:space="preserve">M-Case1 and </w:t>
      </w:r>
      <w:r w:rsidRPr="005D2BEC">
        <w:rPr>
          <w:rFonts w:ascii="Times New Roman" w:hAnsi="Times New Roman" w:hint="eastAsia"/>
          <w:sz w:val="20"/>
          <w:szCs w:val="20"/>
          <w:lang w:eastAsia="zh-CN"/>
        </w:rPr>
        <w:t>B</w:t>
      </w:r>
      <w:r w:rsidRPr="005D2BEC">
        <w:rPr>
          <w:rFonts w:ascii="Times New Roman" w:hAnsi="Times New Roman"/>
          <w:sz w:val="20"/>
          <w:szCs w:val="20"/>
          <w:lang w:eastAsia="zh-CN"/>
        </w:rPr>
        <w:t>M-Case2 for characterization and baseline performance evaluations</w:t>
      </w:r>
      <w:r w:rsidR="00B3518D">
        <w:rPr>
          <w:rFonts w:ascii="Times New Roman" w:hAnsi="Times New Roman"/>
          <w:sz w:val="20"/>
          <w:szCs w:val="20"/>
          <w:lang w:eastAsia="zh-CN"/>
        </w:rPr>
        <w:t>.</w:t>
      </w:r>
    </w:p>
    <w:p w14:paraId="4F7C39EE" w14:textId="77777777" w:rsidR="005D2BEC" w:rsidRPr="005D2BEC" w:rsidRDefault="005D2BEC" w:rsidP="0011290E">
      <w:pPr>
        <w:pStyle w:val="ListParagraph"/>
        <w:numPr>
          <w:ilvl w:val="0"/>
          <w:numId w:val="3"/>
        </w:numPr>
        <w:jc w:val="both"/>
        <w:rPr>
          <w:rFonts w:ascii="Times New Roman" w:hAnsi="Times New Roman"/>
          <w:sz w:val="20"/>
          <w:szCs w:val="20"/>
        </w:rPr>
      </w:pPr>
      <w:r w:rsidRPr="005D2BEC">
        <w:rPr>
          <w:rFonts w:ascii="Times New Roman" w:hAnsi="Times New Roman" w:hint="eastAsia"/>
          <w:sz w:val="20"/>
          <w:szCs w:val="20"/>
        </w:rPr>
        <w:t>B</w:t>
      </w:r>
      <w:r w:rsidRPr="005D2BEC">
        <w:rPr>
          <w:rFonts w:ascii="Times New Roman" w:hAnsi="Times New Roman"/>
          <w:sz w:val="20"/>
          <w:szCs w:val="20"/>
        </w:rPr>
        <w:t>M-Case1: Spatial-domain DL beam prediction for Set A of beams based on measurement results of Set B of beams</w:t>
      </w:r>
    </w:p>
    <w:p w14:paraId="6BC7303B" w14:textId="77777777" w:rsidR="005D2BEC" w:rsidRPr="005D2BEC" w:rsidRDefault="005D2BEC" w:rsidP="0011290E">
      <w:pPr>
        <w:pStyle w:val="ListParagraph"/>
        <w:numPr>
          <w:ilvl w:val="0"/>
          <w:numId w:val="3"/>
        </w:numPr>
        <w:jc w:val="both"/>
        <w:rPr>
          <w:rFonts w:ascii="Times New Roman" w:hAnsi="Times New Roman"/>
          <w:sz w:val="20"/>
          <w:szCs w:val="20"/>
        </w:rPr>
      </w:pPr>
      <w:r w:rsidRPr="005D2BEC">
        <w:rPr>
          <w:rFonts w:ascii="Times New Roman" w:hAnsi="Times New Roman" w:hint="eastAsia"/>
          <w:sz w:val="20"/>
          <w:szCs w:val="20"/>
        </w:rPr>
        <w:t>B</w:t>
      </w:r>
      <w:r w:rsidRPr="005D2BEC">
        <w:rPr>
          <w:rFonts w:ascii="Times New Roman" w:hAnsi="Times New Roman"/>
          <w:sz w:val="20"/>
          <w:szCs w:val="20"/>
        </w:rPr>
        <w:t>M-Case2: Temporal DL beam prediction for Set A of beams based on the historic measurement results of Set B of beams</w:t>
      </w:r>
    </w:p>
    <w:p w14:paraId="5392404B" w14:textId="77777777" w:rsidR="005D2BEC" w:rsidRPr="005D2BEC" w:rsidRDefault="005D2BEC" w:rsidP="00B3518D">
      <w:pPr>
        <w:spacing w:before="120" w:after="120"/>
        <w:jc w:val="both"/>
        <w:rPr>
          <w:rFonts w:ascii="Times New Roman" w:hAnsi="Times New Roman"/>
          <w:sz w:val="20"/>
          <w:szCs w:val="20"/>
          <w:lang w:eastAsia="zh-CN"/>
        </w:rPr>
      </w:pPr>
      <w:r w:rsidRPr="005D2BEC">
        <w:rPr>
          <w:rFonts w:ascii="Times New Roman" w:hAnsi="Times New Roman" w:hint="eastAsia"/>
          <w:sz w:val="20"/>
          <w:szCs w:val="20"/>
          <w:lang w:eastAsia="zh-CN"/>
        </w:rPr>
        <w:t>R</w:t>
      </w:r>
      <w:r w:rsidRPr="005D2BEC">
        <w:rPr>
          <w:rFonts w:ascii="Times New Roman" w:hAnsi="Times New Roman"/>
          <w:sz w:val="20"/>
          <w:szCs w:val="20"/>
          <w:lang w:eastAsia="zh-CN"/>
        </w:rPr>
        <w:t xml:space="preserve">AN1 also agreed to support at least Alt.1 and Alt.2 for AI/ML model training and inference for BM-Case1 and BM-Case2. </w:t>
      </w:r>
    </w:p>
    <w:p w14:paraId="2CB956A3" w14:textId="77777777" w:rsidR="005D2BEC" w:rsidRPr="005D2BEC" w:rsidRDefault="005D2BEC" w:rsidP="00B3518D">
      <w:pPr>
        <w:pStyle w:val="ListParagraph"/>
        <w:numPr>
          <w:ilvl w:val="0"/>
          <w:numId w:val="3"/>
        </w:numPr>
        <w:jc w:val="both"/>
        <w:rPr>
          <w:rFonts w:ascii="Times New Roman" w:hAnsi="Times New Roman"/>
          <w:sz w:val="20"/>
          <w:szCs w:val="20"/>
        </w:rPr>
      </w:pPr>
      <w:r w:rsidRPr="005D2BEC">
        <w:rPr>
          <w:rFonts w:ascii="Times New Roman" w:hAnsi="Times New Roman"/>
          <w:sz w:val="20"/>
          <w:szCs w:val="20"/>
        </w:rPr>
        <w:t>Alt.1. AI/ML model training and inference at NW side</w:t>
      </w:r>
    </w:p>
    <w:p w14:paraId="5D3D7970" w14:textId="77777777" w:rsidR="005D2BEC" w:rsidRPr="005D2BEC" w:rsidRDefault="005D2BEC" w:rsidP="00B3518D">
      <w:pPr>
        <w:pStyle w:val="ListParagraph"/>
        <w:numPr>
          <w:ilvl w:val="0"/>
          <w:numId w:val="3"/>
        </w:numPr>
        <w:jc w:val="both"/>
        <w:rPr>
          <w:rFonts w:ascii="Times New Roman" w:hAnsi="Times New Roman"/>
          <w:sz w:val="20"/>
          <w:szCs w:val="20"/>
        </w:rPr>
      </w:pPr>
      <w:r w:rsidRPr="005D2BEC">
        <w:rPr>
          <w:rFonts w:ascii="Times New Roman" w:hAnsi="Times New Roman"/>
          <w:sz w:val="20"/>
          <w:szCs w:val="20"/>
        </w:rPr>
        <w:t>Alt.2. AI/ML model training and inference at UE side</w:t>
      </w:r>
    </w:p>
    <w:p w14:paraId="1A68AFCE" w14:textId="77777777" w:rsidR="005D2BEC" w:rsidRPr="005D2BEC" w:rsidRDefault="005D2BEC" w:rsidP="00B3518D">
      <w:pPr>
        <w:spacing w:before="120" w:after="120"/>
        <w:jc w:val="both"/>
        <w:rPr>
          <w:rFonts w:ascii="Times New Roman" w:hAnsi="Times New Roman"/>
          <w:sz w:val="20"/>
          <w:szCs w:val="20"/>
          <w:lang w:eastAsia="zh-CN"/>
        </w:rPr>
      </w:pPr>
      <w:r w:rsidRPr="005D2BEC">
        <w:rPr>
          <w:rFonts w:ascii="Times New Roman" w:hAnsi="Times New Roman"/>
          <w:sz w:val="20"/>
          <w:szCs w:val="20"/>
          <w:lang w:eastAsia="zh-CN"/>
        </w:rPr>
        <w:t>RAN1 agreed to study following cases of AI/ML based positioning accuracy enhancement</w:t>
      </w:r>
    </w:p>
    <w:p w14:paraId="3D2D3DD0" w14:textId="77777777" w:rsidR="005D2BEC" w:rsidRPr="005D2BEC" w:rsidRDefault="005D2BEC" w:rsidP="00B3518D">
      <w:pPr>
        <w:pStyle w:val="ListParagraph"/>
        <w:numPr>
          <w:ilvl w:val="0"/>
          <w:numId w:val="3"/>
        </w:numPr>
        <w:jc w:val="both"/>
        <w:rPr>
          <w:rFonts w:ascii="Times New Roman" w:hAnsi="Times New Roman"/>
          <w:sz w:val="20"/>
          <w:szCs w:val="20"/>
        </w:rPr>
      </w:pPr>
      <w:bookmarkStart w:id="4" w:name="_Hlk131602697"/>
      <w:r w:rsidRPr="005D2BEC">
        <w:rPr>
          <w:rFonts w:ascii="Times New Roman" w:hAnsi="Times New Roman"/>
          <w:sz w:val="20"/>
          <w:szCs w:val="20"/>
        </w:rPr>
        <w:t>Case 1: UE-based positioning with UE-side model, direct AI/ML or AI/ML assisted positioning</w:t>
      </w:r>
    </w:p>
    <w:p w14:paraId="0BA93573" w14:textId="77777777" w:rsidR="005D2BEC" w:rsidRPr="005D2BEC" w:rsidRDefault="005D2BEC" w:rsidP="00B3518D">
      <w:pPr>
        <w:pStyle w:val="ListParagraph"/>
        <w:numPr>
          <w:ilvl w:val="0"/>
          <w:numId w:val="3"/>
        </w:numPr>
        <w:jc w:val="both"/>
        <w:rPr>
          <w:rFonts w:ascii="Times New Roman" w:hAnsi="Times New Roman"/>
          <w:sz w:val="20"/>
          <w:szCs w:val="20"/>
        </w:rPr>
      </w:pPr>
      <w:r w:rsidRPr="005D2BEC">
        <w:rPr>
          <w:rFonts w:ascii="Times New Roman" w:hAnsi="Times New Roman"/>
          <w:sz w:val="20"/>
          <w:szCs w:val="20"/>
        </w:rPr>
        <w:t>Case 2a: UE-assisted/LMF-based positioning with UE-side model, AI/ML assisted positioning</w:t>
      </w:r>
    </w:p>
    <w:p w14:paraId="75742AEE" w14:textId="77777777" w:rsidR="005D2BEC" w:rsidRPr="005D2BEC" w:rsidRDefault="005D2BEC" w:rsidP="00B3518D">
      <w:pPr>
        <w:pStyle w:val="ListParagraph"/>
        <w:numPr>
          <w:ilvl w:val="0"/>
          <w:numId w:val="3"/>
        </w:numPr>
        <w:jc w:val="both"/>
        <w:rPr>
          <w:rFonts w:ascii="Times New Roman" w:hAnsi="Times New Roman"/>
          <w:sz w:val="20"/>
          <w:szCs w:val="20"/>
        </w:rPr>
      </w:pPr>
      <w:r w:rsidRPr="005D2BEC">
        <w:rPr>
          <w:rFonts w:ascii="Times New Roman" w:hAnsi="Times New Roman"/>
          <w:sz w:val="20"/>
          <w:szCs w:val="20"/>
        </w:rPr>
        <w:t>Case 2b: UE-assisted/LMF-based positioning with LMF-side model, direct AI/ML positioning</w:t>
      </w:r>
    </w:p>
    <w:p w14:paraId="049FE879" w14:textId="77777777" w:rsidR="005D2BEC" w:rsidRPr="005D2BEC" w:rsidRDefault="005D2BEC" w:rsidP="00B3518D">
      <w:pPr>
        <w:pStyle w:val="ListParagraph"/>
        <w:numPr>
          <w:ilvl w:val="0"/>
          <w:numId w:val="3"/>
        </w:numPr>
        <w:jc w:val="both"/>
        <w:rPr>
          <w:rFonts w:ascii="Times New Roman" w:hAnsi="Times New Roman"/>
          <w:sz w:val="20"/>
          <w:szCs w:val="20"/>
        </w:rPr>
      </w:pPr>
      <w:r w:rsidRPr="005D2BEC">
        <w:rPr>
          <w:rFonts w:ascii="Times New Roman" w:hAnsi="Times New Roman"/>
          <w:sz w:val="20"/>
          <w:szCs w:val="20"/>
        </w:rPr>
        <w:lastRenderedPageBreak/>
        <w:t xml:space="preserve">Case 3a: NG-RAN node assisted positioning with </w:t>
      </w:r>
      <w:proofErr w:type="spellStart"/>
      <w:r w:rsidRPr="005D2BEC">
        <w:rPr>
          <w:rFonts w:ascii="Times New Roman" w:hAnsi="Times New Roman"/>
          <w:sz w:val="20"/>
          <w:szCs w:val="20"/>
        </w:rPr>
        <w:t>gNB</w:t>
      </w:r>
      <w:proofErr w:type="spellEnd"/>
      <w:r w:rsidRPr="005D2BEC">
        <w:rPr>
          <w:rFonts w:ascii="Times New Roman" w:hAnsi="Times New Roman"/>
          <w:sz w:val="20"/>
          <w:szCs w:val="20"/>
        </w:rPr>
        <w:t>-side model, AI/ML assisted positioning</w:t>
      </w:r>
    </w:p>
    <w:p w14:paraId="05A60EC0" w14:textId="77777777" w:rsidR="005D2BEC" w:rsidRPr="005D2BEC" w:rsidRDefault="005D2BEC" w:rsidP="00B3518D">
      <w:pPr>
        <w:pStyle w:val="ListParagraph"/>
        <w:numPr>
          <w:ilvl w:val="0"/>
          <w:numId w:val="3"/>
        </w:numPr>
        <w:jc w:val="both"/>
        <w:rPr>
          <w:rFonts w:ascii="Times New Roman" w:hAnsi="Times New Roman"/>
          <w:sz w:val="20"/>
          <w:szCs w:val="20"/>
        </w:rPr>
      </w:pPr>
      <w:r w:rsidRPr="005D2BEC">
        <w:rPr>
          <w:rFonts w:ascii="Times New Roman" w:hAnsi="Times New Roman"/>
          <w:sz w:val="20"/>
          <w:szCs w:val="20"/>
        </w:rPr>
        <w:t>Case 3b: NG-RAN node assisted positioning with LMF-side model, direct AI/ML positioning</w:t>
      </w:r>
    </w:p>
    <w:bookmarkEnd w:id="4"/>
    <w:p w14:paraId="44E31B71" w14:textId="6FFA46BF" w:rsidR="005D2BEC" w:rsidRDefault="005D2BEC" w:rsidP="00B3518D">
      <w:pPr>
        <w:spacing w:before="120" w:after="120"/>
        <w:jc w:val="both"/>
        <w:rPr>
          <w:rFonts w:ascii="Times New Roman" w:hAnsi="Times New Roman"/>
          <w:sz w:val="20"/>
          <w:szCs w:val="20"/>
          <w:lang w:eastAsia="zh-CN"/>
        </w:rPr>
      </w:pPr>
      <w:r w:rsidRPr="005D2BEC">
        <w:rPr>
          <w:rFonts w:ascii="Times New Roman" w:hAnsi="Times New Roman" w:hint="eastAsia"/>
          <w:sz w:val="20"/>
          <w:szCs w:val="20"/>
          <w:lang w:eastAsia="zh-CN"/>
        </w:rPr>
        <w:t>T</w:t>
      </w:r>
      <w:r w:rsidRPr="005D2BEC">
        <w:rPr>
          <w:rFonts w:ascii="Times New Roman" w:hAnsi="Times New Roman"/>
          <w:sz w:val="20"/>
          <w:szCs w:val="20"/>
          <w:lang w:eastAsia="zh-CN"/>
        </w:rPr>
        <w:t xml:space="preserve">he discussion of data collection for inference should be use case specific. </w:t>
      </w:r>
      <w:proofErr w:type="gramStart"/>
      <w:r w:rsidRPr="005D2BEC">
        <w:rPr>
          <w:rFonts w:ascii="Times New Roman" w:hAnsi="Times New Roman"/>
          <w:sz w:val="20"/>
          <w:szCs w:val="20"/>
          <w:lang w:eastAsia="zh-CN"/>
        </w:rPr>
        <w:t>In order to</w:t>
      </w:r>
      <w:proofErr w:type="gramEnd"/>
      <w:r w:rsidRPr="005D2BEC">
        <w:rPr>
          <w:rFonts w:ascii="Times New Roman" w:hAnsi="Times New Roman"/>
          <w:sz w:val="20"/>
          <w:szCs w:val="20"/>
          <w:lang w:eastAsia="zh-CN"/>
        </w:rPr>
        <w:t xml:space="preserve"> help RAN2 to make progress, it would be good if RAN2 have understanding on what information required for inference and whether some of it need to be transferred (and between which entities). </w:t>
      </w:r>
    </w:p>
    <w:p w14:paraId="6F78FFCD" w14:textId="18F5541A" w:rsidR="005D2BEC" w:rsidRPr="0011290E" w:rsidRDefault="005D2BEC" w:rsidP="00B3518D">
      <w:pPr>
        <w:spacing w:before="120" w:after="120"/>
        <w:jc w:val="both"/>
        <w:rPr>
          <w:rFonts w:ascii="Times New Roman" w:hAnsi="Times New Roman"/>
          <w:sz w:val="20"/>
          <w:szCs w:val="20"/>
          <w:lang w:eastAsia="zh-CN"/>
        </w:rPr>
      </w:pPr>
      <w:r w:rsidRPr="0011290E">
        <w:rPr>
          <w:rFonts w:ascii="Times New Roman" w:hAnsi="Times New Roman" w:hint="eastAsia"/>
          <w:sz w:val="20"/>
          <w:szCs w:val="20"/>
          <w:lang w:eastAsia="zh-CN"/>
        </w:rPr>
        <w:t>T</w:t>
      </w:r>
      <w:r w:rsidRPr="0011290E">
        <w:rPr>
          <w:rFonts w:ascii="Times New Roman" w:hAnsi="Times New Roman"/>
          <w:sz w:val="20"/>
          <w:szCs w:val="20"/>
          <w:lang w:eastAsia="zh-CN"/>
        </w:rPr>
        <w:t>able 1 summarize the data collection for inference for different use cases in terms of inference location, content of inference inputs, and where the data for inference comes from. If the entity that generates the inference data is different from the entity that performs inference</w:t>
      </w:r>
      <w:r w:rsidR="00B3518D" w:rsidRPr="0011290E">
        <w:rPr>
          <w:rFonts w:ascii="Times New Roman" w:hAnsi="Times New Roman"/>
          <w:sz w:val="20"/>
          <w:szCs w:val="20"/>
          <w:lang w:eastAsia="zh-CN"/>
        </w:rPr>
        <w:t>, t</w:t>
      </w:r>
      <w:r w:rsidRPr="0011290E">
        <w:rPr>
          <w:rFonts w:ascii="Times New Roman" w:hAnsi="Times New Roman"/>
          <w:sz w:val="20"/>
          <w:szCs w:val="20"/>
          <w:lang w:eastAsia="zh-CN"/>
        </w:rPr>
        <w:t xml:space="preserve">he data needs to be transferred from different entities. </w:t>
      </w:r>
    </w:p>
    <w:p w14:paraId="0D9A9314" w14:textId="27EF7370" w:rsidR="004B647F" w:rsidRPr="00B3518D" w:rsidRDefault="004B647F" w:rsidP="00B3518D">
      <w:pPr>
        <w:spacing w:before="120" w:after="120"/>
        <w:contextualSpacing/>
        <w:jc w:val="center"/>
        <w:rPr>
          <w:rFonts w:ascii="Times New Roman" w:eastAsia="PMingLiU" w:hAnsi="Times New Roman"/>
          <w:b/>
          <w:bCs/>
          <w:sz w:val="20"/>
          <w:szCs w:val="20"/>
          <w:lang w:eastAsia="zh-CN"/>
        </w:rPr>
      </w:pPr>
      <w:r w:rsidRPr="00B3518D">
        <w:rPr>
          <w:rFonts w:ascii="Times New Roman" w:eastAsia="PMingLiU" w:hAnsi="Times New Roman" w:hint="eastAsia"/>
          <w:b/>
          <w:bCs/>
          <w:sz w:val="20"/>
          <w:szCs w:val="20"/>
        </w:rPr>
        <w:t>T</w:t>
      </w:r>
      <w:r w:rsidRPr="00B3518D">
        <w:rPr>
          <w:rFonts w:ascii="Times New Roman" w:eastAsia="PMingLiU" w:hAnsi="Times New Roman"/>
          <w:b/>
          <w:bCs/>
          <w:sz w:val="20"/>
          <w:szCs w:val="20"/>
        </w:rPr>
        <w:t>able 1 Data collection for inference for different use cases</w:t>
      </w:r>
    </w:p>
    <w:tbl>
      <w:tblPr>
        <w:tblStyle w:val="TableGrid"/>
        <w:tblW w:w="0" w:type="auto"/>
        <w:tblLook w:val="04A0" w:firstRow="1" w:lastRow="0" w:firstColumn="1" w:lastColumn="0" w:noHBand="0" w:noVBand="1"/>
      </w:tblPr>
      <w:tblGrid>
        <w:gridCol w:w="1271"/>
        <w:gridCol w:w="1418"/>
        <w:gridCol w:w="3260"/>
        <w:gridCol w:w="3742"/>
      </w:tblGrid>
      <w:tr w:rsidR="00A06E45" w14:paraId="55241FA4" w14:textId="4C555E43" w:rsidTr="00B53B1F">
        <w:tc>
          <w:tcPr>
            <w:tcW w:w="1271" w:type="dxa"/>
          </w:tcPr>
          <w:p w14:paraId="383B4D11" w14:textId="7C650825" w:rsidR="00A06E45" w:rsidRPr="00EE0BF5" w:rsidRDefault="00A06E45" w:rsidP="00B410C8">
            <w:pPr>
              <w:contextualSpacing/>
              <w:jc w:val="both"/>
              <w:rPr>
                <w:rFonts w:ascii="Times New Roman" w:eastAsiaTheme="minorEastAsia" w:hAnsi="Times New Roman"/>
                <w:sz w:val="20"/>
                <w:lang w:eastAsia="zh-CN"/>
              </w:rPr>
            </w:pPr>
            <w:bookmarkStart w:id="5" w:name="OLE_LINK7"/>
            <w:r w:rsidRPr="00EE0BF5">
              <w:rPr>
                <w:rFonts w:ascii="Times New Roman" w:eastAsiaTheme="minorEastAsia" w:hAnsi="Times New Roman"/>
                <w:sz w:val="20"/>
                <w:lang w:eastAsia="zh-CN"/>
              </w:rPr>
              <w:t>Use cases</w:t>
            </w:r>
          </w:p>
        </w:tc>
        <w:tc>
          <w:tcPr>
            <w:tcW w:w="1418" w:type="dxa"/>
          </w:tcPr>
          <w:p w14:paraId="560866CE" w14:textId="1499046B" w:rsidR="00A06E45" w:rsidRPr="00EE0BF5" w:rsidRDefault="00A06E45" w:rsidP="00B410C8">
            <w:pPr>
              <w:contextualSpacing/>
              <w:jc w:val="both"/>
              <w:rPr>
                <w:rFonts w:ascii="Times New Roman" w:eastAsiaTheme="minorEastAsia" w:hAnsi="Times New Roman"/>
                <w:sz w:val="20"/>
                <w:lang w:eastAsia="zh-CN"/>
              </w:rPr>
            </w:pPr>
            <w:r w:rsidRPr="00EE0BF5">
              <w:rPr>
                <w:rFonts w:ascii="Times New Roman" w:eastAsiaTheme="minorEastAsia" w:hAnsi="Times New Roman"/>
                <w:sz w:val="20"/>
                <w:lang w:eastAsia="zh-CN"/>
              </w:rPr>
              <w:t>Inference location</w:t>
            </w:r>
          </w:p>
        </w:tc>
        <w:tc>
          <w:tcPr>
            <w:tcW w:w="3260" w:type="dxa"/>
          </w:tcPr>
          <w:p w14:paraId="4B07815E" w14:textId="6B0094BE" w:rsidR="00A06E45" w:rsidRPr="00EE0BF5" w:rsidRDefault="00B8144B" w:rsidP="00B410C8">
            <w:pPr>
              <w:contextualSpacing/>
              <w:jc w:val="both"/>
              <w:rPr>
                <w:rFonts w:ascii="Times New Roman" w:hAnsi="Times New Roman"/>
                <w:sz w:val="20"/>
                <w:lang w:eastAsia="zh-CN"/>
              </w:rPr>
            </w:pPr>
            <w:r>
              <w:rPr>
                <w:rFonts w:ascii="Times New Roman" w:eastAsiaTheme="minorEastAsia" w:hAnsi="Times New Roman"/>
                <w:sz w:val="20"/>
                <w:lang w:eastAsia="zh-CN"/>
              </w:rPr>
              <w:t xml:space="preserve">Content of </w:t>
            </w:r>
            <w:r w:rsidR="00A06E45" w:rsidRPr="00EE0BF5">
              <w:rPr>
                <w:rFonts w:ascii="Times New Roman" w:eastAsiaTheme="minorEastAsia" w:hAnsi="Times New Roman"/>
                <w:sz w:val="20"/>
                <w:lang w:eastAsia="zh-CN"/>
              </w:rPr>
              <w:t>Inference inputs</w:t>
            </w:r>
          </w:p>
        </w:tc>
        <w:tc>
          <w:tcPr>
            <w:tcW w:w="3742" w:type="dxa"/>
          </w:tcPr>
          <w:p w14:paraId="020E2169" w14:textId="5EF0C4B7" w:rsidR="00A06E45" w:rsidRPr="00A06E45" w:rsidRDefault="006256A8" w:rsidP="00B410C8">
            <w:pPr>
              <w:contextualSpacing/>
              <w:jc w:val="both"/>
              <w:rPr>
                <w:rFonts w:ascii="Times New Roman" w:eastAsiaTheme="minorEastAsia" w:hAnsi="Times New Roman"/>
                <w:sz w:val="20"/>
                <w:lang w:eastAsia="zh-CN"/>
              </w:rPr>
            </w:pPr>
            <w:r>
              <w:rPr>
                <w:rFonts w:ascii="Times New Roman" w:eastAsiaTheme="minorEastAsia" w:hAnsi="Times New Roman"/>
                <w:sz w:val="20"/>
                <w:lang w:eastAsia="zh-CN"/>
              </w:rPr>
              <w:t>Data source</w:t>
            </w:r>
          </w:p>
        </w:tc>
      </w:tr>
      <w:tr w:rsidR="00C82EFE" w14:paraId="343B40E2" w14:textId="77777777" w:rsidTr="00B53B1F">
        <w:tc>
          <w:tcPr>
            <w:tcW w:w="1271" w:type="dxa"/>
            <w:vMerge w:val="restart"/>
          </w:tcPr>
          <w:p w14:paraId="3CDF8E48" w14:textId="72EF9C18" w:rsidR="00C82EFE" w:rsidRPr="00EE0BF5" w:rsidRDefault="00C82EFE" w:rsidP="00027091">
            <w:pPr>
              <w:overflowPunct w:val="0"/>
              <w:autoSpaceDE w:val="0"/>
              <w:autoSpaceDN w:val="0"/>
              <w:adjustRightInd w:val="0"/>
              <w:contextualSpacing/>
              <w:textAlignment w:val="baseline"/>
              <w:rPr>
                <w:rFonts w:ascii="Times New Roman" w:eastAsia="PMingLiU" w:hAnsi="Times New Roman"/>
                <w:sz w:val="20"/>
              </w:rPr>
            </w:pPr>
            <w:r w:rsidRPr="00EE0BF5">
              <w:rPr>
                <w:rFonts w:ascii="Times New Roman" w:eastAsia="PMingLiU" w:hAnsi="Times New Roman"/>
                <w:sz w:val="20"/>
              </w:rPr>
              <w:t>CSF compression</w:t>
            </w:r>
          </w:p>
        </w:tc>
        <w:tc>
          <w:tcPr>
            <w:tcW w:w="1418" w:type="dxa"/>
          </w:tcPr>
          <w:p w14:paraId="676239FE" w14:textId="5E9BF713" w:rsidR="00C82EFE" w:rsidRPr="00EE0BF5" w:rsidRDefault="00C82EFE" w:rsidP="00B410C8">
            <w:pPr>
              <w:contextualSpacing/>
              <w:jc w:val="both"/>
              <w:rPr>
                <w:rFonts w:ascii="Times New Roman" w:eastAsiaTheme="minorEastAsia" w:hAnsi="Times New Roman"/>
                <w:sz w:val="20"/>
                <w:lang w:eastAsia="zh-CN"/>
              </w:rPr>
            </w:pPr>
            <w:r w:rsidRPr="00EE0BF5">
              <w:rPr>
                <w:rFonts w:ascii="Times New Roman" w:eastAsia="Malgun Gothic" w:hAnsi="Times New Roman"/>
                <w:sz w:val="20"/>
              </w:rPr>
              <w:t>CSI generation part at UE</w:t>
            </w:r>
          </w:p>
        </w:tc>
        <w:tc>
          <w:tcPr>
            <w:tcW w:w="3260" w:type="dxa"/>
          </w:tcPr>
          <w:p w14:paraId="3E57BD4F" w14:textId="69831391" w:rsidR="00C82EFE" w:rsidRPr="00B8144B" w:rsidRDefault="00C82EFE" w:rsidP="00D87394">
            <w:pPr>
              <w:pStyle w:val="ListParagraph"/>
              <w:numPr>
                <w:ilvl w:val="0"/>
                <w:numId w:val="5"/>
              </w:numPr>
              <w:contextualSpacing/>
              <w:jc w:val="both"/>
              <w:rPr>
                <w:rFonts w:ascii="Times New Roman" w:hAnsi="Times New Roman" w:cs="Times New Roman"/>
                <w:sz w:val="20"/>
              </w:rPr>
            </w:pPr>
            <w:r w:rsidRPr="00B8144B">
              <w:rPr>
                <w:rFonts w:ascii="Times New Roman" w:hAnsi="Times New Roman" w:hint="eastAsia"/>
                <w:sz w:val="20"/>
              </w:rPr>
              <w:t>C</w:t>
            </w:r>
            <w:r w:rsidRPr="00B8144B">
              <w:rPr>
                <w:rFonts w:ascii="Times New Roman" w:hAnsi="Times New Roman"/>
                <w:sz w:val="20"/>
              </w:rPr>
              <w:t>SI information</w:t>
            </w:r>
          </w:p>
        </w:tc>
        <w:tc>
          <w:tcPr>
            <w:tcW w:w="3742" w:type="dxa"/>
          </w:tcPr>
          <w:p w14:paraId="28EA7D0B" w14:textId="77777777" w:rsidR="004B647F" w:rsidRPr="00B3518D" w:rsidRDefault="005D2BEC" w:rsidP="004B647F">
            <w:pPr>
              <w:contextualSpacing/>
              <w:rPr>
                <w:rFonts w:ascii="Times New Roman" w:hAnsi="Times New Roman"/>
                <w:sz w:val="20"/>
              </w:rPr>
            </w:pPr>
            <w:r w:rsidRPr="00B3518D">
              <w:rPr>
                <w:rFonts w:ascii="Times New Roman" w:hAnsi="Times New Roman"/>
                <w:sz w:val="20"/>
              </w:rPr>
              <w:t>UE</w:t>
            </w:r>
          </w:p>
          <w:p w14:paraId="59949594" w14:textId="53E8E6C9" w:rsidR="00C82EFE" w:rsidRPr="00B3518D" w:rsidRDefault="00B8144B" w:rsidP="00D87394">
            <w:pPr>
              <w:pStyle w:val="ListParagraph"/>
              <w:numPr>
                <w:ilvl w:val="0"/>
                <w:numId w:val="5"/>
              </w:numPr>
              <w:contextualSpacing/>
              <w:rPr>
                <w:rFonts w:ascii="Times New Roman" w:hAnsi="Times New Roman" w:cs="Times New Roman"/>
                <w:sz w:val="20"/>
              </w:rPr>
            </w:pPr>
            <w:r w:rsidRPr="00B3518D">
              <w:rPr>
                <w:rFonts w:ascii="Times New Roman" w:hAnsi="Times New Roman"/>
                <w:sz w:val="20"/>
              </w:rPr>
              <w:t xml:space="preserve">UE performs channel estimation and measurement as inference inputs </w:t>
            </w:r>
          </w:p>
        </w:tc>
      </w:tr>
      <w:tr w:rsidR="00C82EFE" w14:paraId="755CE2A5" w14:textId="77777777" w:rsidTr="00B53B1F">
        <w:tc>
          <w:tcPr>
            <w:tcW w:w="1271" w:type="dxa"/>
            <w:vMerge/>
          </w:tcPr>
          <w:p w14:paraId="7901F6AF" w14:textId="3965014C" w:rsidR="00C82EFE" w:rsidRPr="00EE0BF5" w:rsidRDefault="00C82EFE" w:rsidP="00027091">
            <w:pPr>
              <w:overflowPunct w:val="0"/>
              <w:autoSpaceDE w:val="0"/>
              <w:autoSpaceDN w:val="0"/>
              <w:adjustRightInd w:val="0"/>
              <w:contextualSpacing/>
              <w:textAlignment w:val="baseline"/>
              <w:rPr>
                <w:rFonts w:ascii="Times New Roman" w:eastAsia="PMingLiU" w:hAnsi="Times New Roman"/>
                <w:sz w:val="20"/>
              </w:rPr>
            </w:pPr>
          </w:p>
        </w:tc>
        <w:tc>
          <w:tcPr>
            <w:tcW w:w="1418" w:type="dxa"/>
          </w:tcPr>
          <w:p w14:paraId="5B619A79" w14:textId="4E1B23B7" w:rsidR="00C82EFE" w:rsidRPr="00EE0BF5" w:rsidRDefault="00C82EFE" w:rsidP="00B410C8">
            <w:pPr>
              <w:contextualSpacing/>
              <w:jc w:val="both"/>
              <w:rPr>
                <w:rFonts w:ascii="Times New Roman" w:eastAsiaTheme="minorEastAsia" w:hAnsi="Times New Roman"/>
                <w:sz w:val="20"/>
                <w:lang w:eastAsia="zh-CN"/>
              </w:rPr>
            </w:pPr>
            <w:r w:rsidRPr="00EE0BF5">
              <w:rPr>
                <w:rFonts w:ascii="Times New Roman" w:eastAsia="Malgun Gothic" w:hAnsi="Times New Roman"/>
                <w:sz w:val="20"/>
              </w:rPr>
              <w:t xml:space="preserve">CSI reconstruction part at </w:t>
            </w:r>
            <w:proofErr w:type="spellStart"/>
            <w:r w:rsidRPr="00EE0BF5">
              <w:rPr>
                <w:rFonts w:ascii="Times New Roman" w:eastAsia="Malgun Gothic" w:hAnsi="Times New Roman"/>
                <w:sz w:val="20"/>
              </w:rPr>
              <w:t>gNB</w:t>
            </w:r>
            <w:proofErr w:type="spellEnd"/>
          </w:p>
        </w:tc>
        <w:tc>
          <w:tcPr>
            <w:tcW w:w="3260" w:type="dxa"/>
          </w:tcPr>
          <w:p w14:paraId="2A49007A" w14:textId="77777777" w:rsidR="00C82EFE" w:rsidRPr="00B8144B" w:rsidRDefault="00C82EFE" w:rsidP="00D87394">
            <w:pPr>
              <w:pStyle w:val="ListParagraph"/>
              <w:numPr>
                <w:ilvl w:val="0"/>
                <w:numId w:val="5"/>
              </w:numPr>
              <w:contextualSpacing/>
              <w:jc w:val="both"/>
              <w:rPr>
                <w:rFonts w:ascii="Times New Roman" w:hAnsi="Times New Roman"/>
                <w:sz w:val="20"/>
              </w:rPr>
            </w:pPr>
            <w:r w:rsidRPr="00B8144B">
              <w:rPr>
                <w:rFonts w:ascii="Times New Roman" w:hAnsi="Times New Roman"/>
                <w:sz w:val="20"/>
              </w:rPr>
              <w:t>Option 1: Precoding matrix</w:t>
            </w:r>
          </w:p>
          <w:p w14:paraId="4A6FFA62" w14:textId="1A3EAEC1" w:rsidR="00C82EFE" w:rsidRPr="00B8144B" w:rsidRDefault="00C82EFE" w:rsidP="00D87394">
            <w:pPr>
              <w:pStyle w:val="ListParagraph"/>
              <w:numPr>
                <w:ilvl w:val="0"/>
                <w:numId w:val="5"/>
              </w:numPr>
              <w:contextualSpacing/>
              <w:jc w:val="both"/>
              <w:rPr>
                <w:rFonts w:ascii="Times New Roman" w:eastAsia="MS Mincho" w:hAnsi="Times New Roman" w:cs="Times New Roman"/>
                <w:sz w:val="20"/>
              </w:rPr>
            </w:pPr>
            <w:r w:rsidRPr="00B8144B">
              <w:rPr>
                <w:rFonts w:ascii="Times New Roman" w:hAnsi="Times New Roman"/>
                <w:sz w:val="20"/>
              </w:rPr>
              <w:t>Option 2: Explicit channel matrix (i.e., full Tx * Rx MIMO channel)</w:t>
            </w:r>
          </w:p>
        </w:tc>
        <w:tc>
          <w:tcPr>
            <w:tcW w:w="3742" w:type="dxa"/>
          </w:tcPr>
          <w:p w14:paraId="72B821EE" w14:textId="583BFF99" w:rsidR="004B647F" w:rsidRPr="00B3518D" w:rsidRDefault="004B647F" w:rsidP="004B647F">
            <w:pPr>
              <w:contextualSpacing/>
              <w:rPr>
                <w:rFonts w:ascii="Times New Roman" w:eastAsia="PMingLiU" w:hAnsi="Times New Roman"/>
                <w:sz w:val="20"/>
              </w:rPr>
            </w:pPr>
            <w:r w:rsidRPr="00B3518D">
              <w:rPr>
                <w:rFonts w:ascii="Times New Roman" w:hAnsi="Times New Roman"/>
                <w:sz w:val="20"/>
              </w:rPr>
              <w:t>UE-&gt;</w:t>
            </w:r>
            <w:proofErr w:type="spellStart"/>
            <w:r w:rsidRPr="00B3518D">
              <w:rPr>
                <w:rFonts w:ascii="Times New Roman" w:hAnsi="Times New Roman"/>
                <w:sz w:val="20"/>
              </w:rPr>
              <w:t>gNB</w:t>
            </w:r>
            <w:proofErr w:type="spellEnd"/>
          </w:p>
          <w:p w14:paraId="2FAF5BAE" w14:textId="687A8659" w:rsidR="00B8144B" w:rsidRPr="00B3518D" w:rsidRDefault="00B3518D" w:rsidP="00D87394">
            <w:pPr>
              <w:pStyle w:val="ListParagraph"/>
              <w:numPr>
                <w:ilvl w:val="0"/>
                <w:numId w:val="5"/>
              </w:numPr>
              <w:contextualSpacing/>
              <w:rPr>
                <w:rFonts w:ascii="Times New Roman" w:eastAsia="PMingLiU" w:hAnsi="Times New Roman" w:cs="Times New Roman"/>
                <w:sz w:val="20"/>
              </w:rPr>
            </w:pPr>
            <w:r w:rsidRPr="00B3518D">
              <w:rPr>
                <w:rFonts w:ascii="Times New Roman" w:hAnsi="Times New Roman" w:cs="Times New Roman"/>
                <w:sz w:val="20"/>
                <w:lang w:eastAsia="zh-TW"/>
              </w:rPr>
              <w:t xml:space="preserve">UE sends compressed CSI (or AI codebook) to </w:t>
            </w:r>
            <w:proofErr w:type="spellStart"/>
            <w:r w:rsidRPr="00B3518D">
              <w:rPr>
                <w:rFonts w:ascii="Times New Roman" w:hAnsi="Times New Roman" w:cs="Times New Roman"/>
                <w:sz w:val="20"/>
                <w:lang w:eastAsia="zh-TW"/>
              </w:rPr>
              <w:t>gNB</w:t>
            </w:r>
            <w:proofErr w:type="spellEnd"/>
          </w:p>
        </w:tc>
      </w:tr>
      <w:tr w:rsidR="00A06E45" w14:paraId="6E618B90" w14:textId="77777777" w:rsidTr="00B53B1F">
        <w:tc>
          <w:tcPr>
            <w:tcW w:w="1271" w:type="dxa"/>
          </w:tcPr>
          <w:p w14:paraId="798F063B" w14:textId="2F33FA6A" w:rsidR="00A06E45" w:rsidRPr="00EE0BF5" w:rsidRDefault="00A06E45" w:rsidP="00027091">
            <w:pPr>
              <w:overflowPunct w:val="0"/>
              <w:autoSpaceDE w:val="0"/>
              <w:autoSpaceDN w:val="0"/>
              <w:adjustRightInd w:val="0"/>
              <w:contextualSpacing/>
              <w:textAlignment w:val="baseline"/>
              <w:rPr>
                <w:rFonts w:ascii="Times New Roman" w:eastAsia="PMingLiU" w:hAnsi="Times New Roman"/>
                <w:sz w:val="20"/>
              </w:rPr>
            </w:pPr>
            <w:r w:rsidRPr="00EE0BF5">
              <w:rPr>
                <w:rFonts w:ascii="Times New Roman" w:eastAsia="PMingLiU" w:hAnsi="Times New Roman"/>
                <w:sz w:val="20"/>
              </w:rPr>
              <w:t>Time domain CSI prediction</w:t>
            </w:r>
          </w:p>
        </w:tc>
        <w:tc>
          <w:tcPr>
            <w:tcW w:w="1418" w:type="dxa"/>
          </w:tcPr>
          <w:p w14:paraId="7EEEFAC5" w14:textId="61C95CCC" w:rsidR="00A06E45" w:rsidRPr="00EE0BF5" w:rsidRDefault="00A06E45" w:rsidP="00B410C8">
            <w:pPr>
              <w:contextualSpacing/>
              <w:jc w:val="both"/>
              <w:rPr>
                <w:rFonts w:ascii="Times New Roman" w:eastAsia="PMingLiU" w:hAnsi="Times New Roman"/>
                <w:sz w:val="20"/>
              </w:rPr>
            </w:pPr>
            <w:r>
              <w:rPr>
                <w:rFonts w:ascii="Times New Roman" w:eastAsia="PMingLiU" w:hAnsi="Times New Roman" w:hint="eastAsia"/>
                <w:sz w:val="20"/>
              </w:rPr>
              <w:t>U</w:t>
            </w:r>
            <w:r>
              <w:rPr>
                <w:rFonts w:ascii="Times New Roman" w:eastAsia="PMingLiU" w:hAnsi="Times New Roman"/>
                <w:sz w:val="20"/>
              </w:rPr>
              <w:t>E</w:t>
            </w:r>
          </w:p>
        </w:tc>
        <w:tc>
          <w:tcPr>
            <w:tcW w:w="3260" w:type="dxa"/>
          </w:tcPr>
          <w:p w14:paraId="311742CA" w14:textId="1C4134C1" w:rsidR="00A06E45" w:rsidRPr="00B8144B" w:rsidRDefault="00E9210D" w:rsidP="00D87394">
            <w:pPr>
              <w:pStyle w:val="ListParagraph"/>
              <w:numPr>
                <w:ilvl w:val="0"/>
                <w:numId w:val="5"/>
              </w:numPr>
              <w:contextualSpacing/>
              <w:jc w:val="both"/>
              <w:rPr>
                <w:rFonts w:ascii="Times New Roman" w:hAnsi="Times New Roman"/>
                <w:sz w:val="20"/>
              </w:rPr>
            </w:pPr>
            <w:r>
              <w:rPr>
                <w:rFonts w:ascii="Times New Roman" w:hAnsi="Times New Roman" w:hint="eastAsia"/>
                <w:sz w:val="20"/>
              </w:rPr>
              <w:t>CSI</w:t>
            </w:r>
            <w:r>
              <w:rPr>
                <w:rFonts w:ascii="Times New Roman" w:hAnsi="Times New Roman"/>
                <w:sz w:val="20"/>
              </w:rPr>
              <w:t xml:space="preserve"> </w:t>
            </w:r>
            <w:r>
              <w:rPr>
                <w:rFonts w:ascii="Times New Roman" w:hAnsi="Times New Roman" w:hint="eastAsia"/>
                <w:sz w:val="20"/>
              </w:rPr>
              <w:t>Information</w:t>
            </w:r>
          </w:p>
        </w:tc>
        <w:tc>
          <w:tcPr>
            <w:tcW w:w="3742" w:type="dxa"/>
          </w:tcPr>
          <w:p w14:paraId="23BA440B" w14:textId="77777777" w:rsidR="004B647F" w:rsidRPr="00E9210D" w:rsidRDefault="004B647F" w:rsidP="004B647F">
            <w:pPr>
              <w:contextualSpacing/>
              <w:jc w:val="both"/>
              <w:rPr>
                <w:rFonts w:ascii="Times New Roman" w:eastAsiaTheme="minorEastAsia" w:hAnsi="Times New Roman"/>
                <w:sz w:val="20"/>
              </w:rPr>
            </w:pPr>
            <w:r w:rsidRPr="00E9210D">
              <w:rPr>
                <w:rFonts w:ascii="Times New Roman" w:hAnsi="Times New Roman"/>
                <w:sz w:val="20"/>
              </w:rPr>
              <w:t>UE</w:t>
            </w:r>
          </w:p>
          <w:p w14:paraId="54EEF609" w14:textId="35AC5125" w:rsidR="00A06E45" w:rsidRPr="00B8144B" w:rsidRDefault="00B8144B" w:rsidP="00D87394">
            <w:pPr>
              <w:pStyle w:val="ListParagraph"/>
              <w:numPr>
                <w:ilvl w:val="0"/>
                <w:numId w:val="5"/>
              </w:numPr>
              <w:contextualSpacing/>
              <w:jc w:val="both"/>
              <w:rPr>
                <w:rFonts w:ascii="Times New Roman" w:eastAsiaTheme="minorEastAsia" w:hAnsi="Times New Roman"/>
                <w:sz w:val="20"/>
              </w:rPr>
            </w:pPr>
            <w:r w:rsidRPr="00E9210D">
              <w:rPr>
                <w:rFonts w:ascii="Times New Roman" w:eastAsia="MS Mincho" w:hAnsi="Times New Roman"/>
                <w:sz w:val="20"/>
              </w:rPr>
              <w:t xml:space="preserve">UE performs </w:t>
            </w:r>
            <w:r w:rsidR="00E9210D">
              <w:rPr>
                <w:rFonts w:ascii="Times New Roman" w:eastAsia="MS Mincho" w:hAnsi="Times New Roman"/>
                <w:sz w:val="20"/>
              </w:rPr>
              <w:t xml:space="preserve">channel estimation and </w:t>
            </w:r>
            <w:r w:rsidRPr="00E9210D">
              <w:rPr>
                <w:rFonts w:ascii="Times New Roman" w:eastAsia="MS Mincho" w:hAnsi="Times New Roman"/>
                <w:sz w:val="20"/>
              </w:rPr>
              <w:t>measurement as model inference input</w:t>
            </w:r>
          </w:p>
        </w:tc>
      </w:tr>
      <w:tr w:rsidR="00A06E45" w14:paraId="6D599FB3" w14:textId="7324704A" w:rsidTr="00B53B1F">
        <w:tc>
          <w:tcPr>
            <w:tcW w:w="1271" w:type="dxa"/>
          </w:tcPr>
          <w:p w14:paraId="65DECBC4" w14:textId="30084D07" w:rsidR="00A06E45" w:rsidRPr="00EE0BF5" w:rsidRDefault="00A06E45" w:rsidP="00027091">
            <w:pPr>
              <w:overflowPunct w:val="0"/>
              <w:autoSpaceDE w:val="0"/>
              <w:autoSpaceDN w:val="0"/>
              <w:adjustRightInd w:val="0"/>
              <w:contextualSpacing/>
              <w:textAlignment w:val="baseline"/>
              <w:rPr>
                <w:rFonts w:ascii="Times New Roman" w:eastAsia="PMingLiU" w:hAnsi="Times New Roman"/>
                <w:sz w:val="20"/>
              </w:rPr>
            </w:pPr>
            <w:r w:rsidRPr="00EE0BF5">
              <w:rPr>
                <w:rFonts w:ascii="Times New Roman" w:eastAsiaTheme="minorEastAsia" w:hAnsi="Times New Roman"/>
                <w:sz w:val="20"/>
              </w:rPr>
              <w:t>BM-case 1: Alt 1</w:t>
            </w:r>
          </w:p>
        </w:tc>
        <w:tc>
          <w:tcPr>
            <w:tcW w:w="1418" w:type="dxa"/>
          </w:tcPr>
          <w:p w14:paraId="2F3BFB57" w14:textId="7C7920AE" w:rsidR="00A06E45" w:rsidRPr="00EE0BF5" w:rsidRDefault="00A06E45" w:rsidP="00B410C8">
            <w:pPr>
              <w:contextualSpacing/>
              <w:jc w:val="both"/>
              <w:rPr>
                <w:rFonts w:ascii="Times New Roman" w:eastAsiaTheme="minorEastAsia" w:hAnsi="Times New Roman"/>
                <w:sz w:val="20"/>
                <w:lang w:eastAsia="zh-CN"/>
              </w:rPr>
            </w:pPr>
            <w:proofErr w:type="spellStart"/>
            <w:r w:rsidRPr="00EE0BF5">
              <w:rPr>
                <w:rFonts w:ascii="Times New Roman" w:eastAsiaTheme="minorEastAsia" w:hAnsi="Times New Roman"/>
                <w:sz w:val="20"/>
                <w:lang w:eastAsia="zh-CN"/>
              </w:rPr>
              <w:t>gNB</w:t>
            </w:r>
            <w:proofErr w:type="spellEnd"/>
          </w:p>
        </w:tc>
        <w:tc>
          <w:tcPr>
            <w:tcW w:w="3260" w:type="dxa"/>
            <w:vMerge w:val="restart"/>
          </w:tcPr>
          <w:p w14:paraId="51D295BE" w14:textId="77777777" w:rsidR="00A06E45" w:rsidRPr="00B8144B" w:rsidRDefault="00A06E45" w:rsidP="00D87394">
            <w:pPr>
              <w:pStyle w:val="ListParagraph"/>
              <w:numPr>
                <w:ilvl w:val="0"/>
                <w:numId w:val="5"/>
              </w:numPr>
              <w:contextualSpacing/>
              <w:jc w:val="both"/>
              <w:rPr>
                <w:rFonts w:ascii="Times New Roman" w:hAnsi="Times New Roman"/>
                <w:sz w:val="20"/>
              </w:rPr>
            </w:pPr>
            <w:r w:rsidRPr="00B8144B">
              <w:rPr>
                <w:rFonts w:ascii="Times New Roman" w:hAnsi="Times New Roman"/>
                <w:sz w:val="20"/>
              </w:rPr>
              <w:t>L1-RSRP of Set B of beams</w:t>
            </w:r>
          </w:p>
          <w:p w14:paraId="283D3910" w14:textId="69B34592" w:rsidR="00A06E45" w:rsidRPr="00B8144B" w:rsidRDefault="00A06E45" w:rsidP="00D87394">
            <w:pPr>
              <w:pStyle w:val="ListParagraph"/>
              <w:numPr>
                <w:ilvl w:val="0"/>
                <w:numId w:val="5"/>
              </w:numPr>
              <w:contextualSpacing/>
              <w:jc w:val="both"/>
              <w:rPr>
                <w:rFonts w:ascii="Times New Roman" w:hAnsi="Times New Roman"/>
                <w:sz w:val="20"/>
              </w:rPr>
            </w:pPr>
            <w:r w:rsidRPr="00B8144B">
              <w:rPr>
                <w:rFonts w:ascii="Times New Roman" w:hAnsi="Times New Roman"/>
                <w:sz w:val="20"/>
              </w:rPr>
              <w:t>TBD: DL Tx and/or Rx beam ID</w:t>
            </w:r>
            <w:r w:rsidR="00E9210D">
              <w:rPr>
                <w:rFonts w:ascii="Times New Roman" w:hAnsi="Times New Roman"/>
                <w:sz w:val="20"/>
              </w:rPr>
              <w:t xml:space="preserve"> </w:t>
            </w:r>
            <w:r w:rsidR="00E9210D" w:rsidRPr="00E9210D">
              <w:rPr>
                <w:rFonts w:ascii="Times New Roman" w:hAnsi="Times New Roman" w:cs="Times New Roman"/>
                <w:sz w:val="20"/>
                <w:lang w:eastAsia="zh-TW"/>
              </w:rPr>
              <w:t>when Set B is variable</w:t>
            </w:r>
          </w:p>
        </w:tc>
        <w:tc>
          <w:tcPr>
            <w:tcW w:w="3742" w:type="dxa"/>
          </w:tcPr>
          <w:p w14:paraId="254A4C26" w14:textId="77777777" w:rsidR="004B647F" w:rsidRPr="004B647F" w:rsidRDefault="004B647F" w:rsidP="004B647F">
            <w:pPr>
              <w:overflowPunct w:val="0"/>
              <w:autoSpaceDE w:val="0"/>
              <w:autoSpaceDN w:val="0"/>
              <w:adjustRightInd w:val="0"/>
              <w:contextualSpacing/>
              <w:textAlignment w:val="baseline"/>
              <w:rPr>
                <w:rFonts w:ascii="Times New Roman" w:hAnsi="Times New Roman"/>
                <w:sz w:val="20"/>
              </w:rPr>
            </w:pPr>
            <w:r w:rsidRPr="004B647F">
              <w:rPr>
                <w:rFonts w:ascii="Times New Roman" w:hAnsi="Times New Roman"/>
                <w:sz w:val="20"/>
              </w:rPr>
              <w:t>UE-&gt;</w:t>
            </w:r>
            <w:proofErr w:type="spellStart"/>
            <w:r w:rsidRPr="004B647F">
              <w:rPr>
                <w:rFonts w:ascii="Times New Roman" w:hAnsi="Times New Roman"/>
                <w:sz w:val="20"/>
              </w:rPr>
              <w:t>gNB</w:t>
            </w:r>
            <w:proofErr w:type="spellEnd"/>
          </w:p>
          <w:p w14:paraId="504A83FC" w14:textId="20FD0234" w:rsidR="00A06E45" w:rsidRPr="00B8144B" w:rsidRDefault="00A06E45" w:rsidP="00D87394">
            <w:pPr>
              <w:pStyle w:val="ListParagraph"/>
              <w:numPr>
                <w:ilvl w:val="0"/>
                <w:numId w:val="5"/>
              </w:numPr>
              <w:overflowPunct w:val="0"/>
              <w:autoSpaceDE w:val="0"/>
              <w:autoSpaceDN w:val="0"/>
              <w:adjustRightInd w:val="0"/>
              <w:contextualSpacing/>
              <w:textAlignment w:val="baseline"/>
              <w:rPr>
                <w:rFonts w:ascii="Times New Roman" w:eastAsia="MS Mincho" w:hAnsi="Times New Roman"/>
                <w:sz w:val="20"/>
              </w:rPr>
            </w:pPr>
            <w:r w:rsidRPr="00B8144B">
              <w:rPr>
                <w:rFonts w:ascii="Times New Roman" w:eastAsia="MS Mincho" w:hAnsi="Times New Roman"/>
                <w:sz w:val="20"/>
              </w:rPr>
              <w:t>UE report</w:t>
            </w:r>
            <w:r w:rsidR="00C82EFE" w:rsidRPr="00B8144B">
              <w:rPr>
                <w:rFonts w:ascii="Times New Roman" w:eastAsia="MS Mincho" w:hAnsi="Times New Roman"/>
                <w:sz w:val="20"/>
              </w:rPr>
              <w:t>s</w:t>
            </w:r>
            <w:r w:rsidRPr="00B8144B">
              <w:rPr>
                <w:rFonts w:ascii="Times New Roman" w:eastAsia="MS Mincho" w:hAnsi="Times New Roman"/>
                <w:sz w:val="20"/>
              </w:rPr>
              <w:t xml:space="preserve"> the measurement results of more than 4 beams in one reporting instance</w:t>
            </w:r>
            <w:r w:rsidR="00B8144B">
              <w:rPr>
                <w:rFonts w:ascii="Times New Roman" w:eastAsia="MS Mincho" w:hAnsi="Times New Roman"/>
                <w:sz w:val="20"/>
              </w:rPr>
              <w:t xml:space="preserve"> to </w:t>
            </w:r>
            <w:proofErr w:type="spellStart"/>
            <w:r w:rsidR="00B8144B">
              <w:rPr>
                <w:rFonts w:ascii="Times New Roman" w:eastAsia="MS Mincho" w:hAnsi="Times New Roman"/>
                <w:sz w:val="20"/>
              </w:rPr>
              <w:t>gNB</w:t>
            </w:r>
            <w:proofErr w:type="spellEnd"/>
            <w:r w:rsidRPr="00B8144B">
              <w:rPr>
                <w:rFonts w:ascii="Times New Roman" w:eastAsia="MS Mincho" w:hAnsi="Times New Roman"/>
                <w:sz w:val="20"/>
              </w:rPr>
              <w:t>.</w:t>
            </w:r>
          </w:p>
          <w:p w14:paraId="57F4BB19" w14:textId="164B3103" w:rsidR="00A06E45" w:rsidRPr="00B8144B" w:rsidRDefault="00A06E45" w:rsidP="00D87394">
            <w:pPr>
              <w:pStyle w:val="ListParagraph"/>
              <w:numPr>
                <w:ilvl w:val="0"/>
                <w:numId w:val="5"/>
              </w:numPr>
              <w:overflowPunct w:val="0"/>
              <w:autoSpaceDE w:val="0"/>
              <w:autoSpaceDN w:val="0"/>
              <w:adjustRightInd w:val="0"/>
              <w:contextualSpacing/>
              <w:textAlignment w:val="baseline"/>
              <w:rPr>
                <w:rFonts w:ascii="Times New Roman" w:eastAsia="MS Mincho" w:hAnsi="Times New Roman" w:cs="Times New Roman"/>
                <w:sz w:val="20"/>
              </w:rPr>
            </w:pPr>
            <w:r w:rsidRPr="00B8144B">
              <w:rPr>
                <w:rFonts w:ascii="Times New Roman" w:eastAsia="MS Mincho" w:hAnsi="Times New Roman" w:hint="eastAsia"/>
                <w:sz w:val="20"/>
              </w:rPr>
              <w:t>T</w:t>
            </w:r>
            <w:r w:rsidRPr="00B8144B">
              <w:rPr>
                <w:rFonts w:ascii="Times New Roman" w:eastAsia="MS Mincho" w:hAnsi="Times New Roman"/>
                <w:sz w:val="20"/>
              </w:rPr>
              <w:t>BD: Other L1 reporting enhancements</w:t>
            </w:r>
          </w:p>
        </w:tc>
      </w:tr>
      <w:tr w:rsidR="00A06E45" w14:paraId="00762828" w14:textId="77777777" w:rsidTr="00B53B1F">
        <w:tc>
          <w:tcPr>
            <w:tcW w:w="1271" w:type="dxa"/>
          </w:tcPr>
          <w:p w14:paraId="25A3EF74" w14:textId="497FC3A9" w:rsidR="00A06E45" w:rsidRPr="00EE0BF5" w:rsidRDefault="00A06E45" w:rsidP="00B410C8">
            <w:pPr>
              <w:contextualSpacing/>
              <w:jc w:val="both"/>
              <w:rPr>
                <w:rFonts w:ascii="Times New Roman" w:hAnsi="Times New Roman"/>
                <w:sz w:val="20"/>
                <w:lang w:eastAsia="zh-CN"/>
              </w:rPr>
            </w:pPr>
            <w:r w:rsidRPr="00EE0BF5">
              <w:rPr>
                <w:rFonts w:ascii="Times New Roman" w:eastAsiaTheme="minorEastAsia" w:hAnsi="Times New Roman"/>
                <w:sz w:val="20"/>
                <w:lang w:eastAsia="zh-CN"/>
              </w:rPr>
              <w:t>BM-case 1: Alt 2</w:t>
            </w:r>
          </w:p>
        </w:tc>
        <w:tc>
          <w:tcPr>
            <w:tcW w:w="1418" w:type="dxa"/>
          </w:tcPr>
          <w:p w14:paraId="1D25FBCD" w14:textId="6B23E935" w:rsidR="00A06E45" w:rsidRPr="00EE0BF5" w:rsidRDefault="00A06E45" w:rsidP="00B410C8">
            <w:pPr>
              <w:contextualSpacing/>
              <w:jc w:val="both"/>
              <w:rPr>
                <w:rFonts w:ascii="Times New Roman" w:eastAsiaTheme="minorEastAsia" w:hAnsi="Times New Roman"/>
                <w:sz w:val="20"/>
                <w:lang w:eastAsia="zh-CN"/>
              </w:rPr>
            </w:pPr>
            <w:r w:rsidRPr="00EE0BF5">
              <w:rPr>
                <w:rFonts w:ascii="Times New Roman" w:eastAsiaTheme="minorEastAsia" w:hAnsi="Times New Roman"/>
                <w:sz w:val="20"/>
                <w:lang w:eastAsia="zh-CN"/>
              </w:rPr>
              <w:t xml:space="preserve">UE </w:t>
            </w:r>
          </w:p>
        </w:tc>
        <w:tc>
          <w:tcPr>
            <w:tcW w:w="3260" w:type="dxa"/>
            <w:vMerge/>
          </w:tcPr>
          <w:p w14:paraId="5539A5F6" w14:textId="0EACB731" w:rsidR="00A06E45" w:rsidRPr="00B8144B" w:rsidRDefault="00A06E45" w:rsidP="00D87394">
            <w:pPr>
              <w:pStyle w:val="ListParagraph"/>
              <w:numPr>
                <w:ilvl w:val="0"/>
                <w:numId w:val="5"/>
              </w:numPr>
              <w:contextualSpacing/>
              <w:jc w:val="both"/>
              <w:rPr>
                <w:rFonts w:ascii="Times New Roman" w:hAnsi="Times New Roman"/>
                <w:sz w:val="20"/>
              </w:rPr>
            </w:pPr>
          </w:p>
        </w:tc>
        <w:tc>
          <w:tcPr>
            <w:tcW w:w="3742" w:type="dxa"/>
          </w:tcPr>
          <w:p w14:paraId="10088829" w14:textId="77777777" w:rsidR="004B647F" w:rsidRPr="004B647F" w:rsidRDefault="004B647F" w:rsidP="004B647F">
            <w:pPr>
              <w:contextualSpacing/>
              <w:jc w:val="both"/>
              <w:rPr>
                <w:rFonts w:ascii="Times New Roman" w:hAnsi="Times New Roman"/>
                <w:sz w:val="20"/>
              </w:rPr>
            </w:pPr>
            <w:r w:rsidRPr="004B647F">
              <w:rPr>
                <w:rFonts w:ascii="Times New Roman" w:hAnsi="Times New Roman"/>
                <w:sz w:val="20"/>
              </w:rPr>
              <w:t>UE</w:t>
            </w:r>
          </w:p>
          <w:p w14:paraId="74306A97" w14:textId="1BC2822C" w:rsidR="00A06E45" w:rsidRPr="00B8144B" w:rsidRDefault="00B8144B" w:rsidP="00D87394">
            <w:pPr>
              <w:pStyle w:val="ListParagraph"/>
              <w:numPr>
                <w:ilvl w:val="0"/>
                <w:numId w:val="5"/>
              </w:numPr>
              <w:contextualSpacing/>
              <w:jc w:val="both"/>
              <w:rPr>
                <w:rFonts w:ascii="Times New Roman" w:hAnsi="Times New Roman" w:cs="Times New Roman"/>
                <w:sz w:val="20"/>
              </w:rPr>
            </w:pPr>
            <w:r w:rsidRPr="00B8144B">
              <w:rPr>
                <w:rFonts w:ascii="Times New Roman" w:hAnsi="Times New Roman"/>
                <w:sz w:val="20"/>
              </w:rPr>
              <w:t>UE performs measurement as model inference input</w:t>
            </w:r>
          </w:p>
        </w:tc>
      </w:tr>
      <w:tr w:rsidR="00A26397" w14:paraId="4B7F381E" w14:textId="62BA945B" w:rsidTr="00B53B1F">
        <w:tc>
          <w:tcPr>
            <w:tcW w:w="1271" w:type="dxa"/>
          </w:tcPr>
          <w:p w14:paraId="225074BD" w14:textId="1C295066" w:rsidR="00A26397" w:rsidRPr="00EE0BF5" w:rsidRDefault="00A26397" w:rsidP="00B410C8">
            <w:pPr>
              <w:contextualSpacing/>
              <w:jc w:val="both"/>
              <w:rPr>
                <w:rFonts w:ascii="Times New Roman" w:eastAsiaTheme="minorEastAsia" w:hAnsi="Times New Roman"/>
                <w:sz w:val="20"/>
                <w:lang w:eastAsia="zh-CN"/>
              </w:rPr>
            </w:pPr>
            <w:r w:rsidRPr="00EE0BF5">
              <w:rPr>
                <w:rFonts w:ascii="Times New Roman" w:eastAsiaTheme="minorEastAsia" w:hAnsi="Times New Roman"/>
                <w:sz w:val="20"/>
                <w:lang w:eastAsia="zh-CN"/>
              </w:rPr>
              <w:t>BM-case 2: Alt</w:t>
            </w:r>
            <w:r>
              <w:rPr>
                <w:rFonts w:ascii="Times New Roman" w:eastAsiaTheme="minorEastAsia" w:hAnsi="Times New Roman"/>
                <w:sz w:val="20"/>
                <w:lang w:eastAsia="zh-CN"/>
              </w:rPr>
              <w:t xml:space="preserve"> 1</w:t>
            </w:r>
          </w:p>
        </w:tc>
        <w:tc>
          <w:tcPr>
            <w:tcW w:w="1418" w:type="dxa"/>
          </w:tcPr>
          <w:p w14:paraId="039B40EB" w14:textId="478241D2" w:rsidR="00A26397" w:rsidRPr="00EE0BF5" w:rsidRDefault="00A26397" w:rsidP="00B410C8">
            <w:pPr>
              <w:contextualSpacing/>
              <w:jc w:val="both"/>
              <w:rPr>
                <w:rFonts w:ascii="Times New Roman" w:hAnsi="Times New Roman"/>
                <w:sz w:val="20"/>
                <w:lang w:eastAsia="zh-CN"/>
              </w:rPr>
            </w:pPr>
            <w:proofErr w:type="spellStart"/>
            <w:r w:rsidRPr="00EE0BF5">
              <w:rPr>
                <w:rFonts w:ascii="Times New Roman" w:eastAsiaTheme="minorEastAsia" w:hAnsi="Times New Roman"/>
                <w:sz w:val="20"/>
                <w:lang w:eastAsia="zh-CN"/>
              </w:rPr>
              <w:t>gNB</w:t>
            </w:r>
            <w:proofErr w:type="spellEnd"/>
          </w:p>
        </w:tc>
        <w:tc>
          <w:tcPr>
            <w:tcW w:w="3260" w:type="dxa"/>
            <w:vMerge w:val="restart"/>
          </w:tcPr>
          <w:p w14:paraId="6E708EFC" w14:textId="77777777" w:rsidR="00A26397" w:rsidRPr="00B8144B" w:rsidRDefault="00A26397" w:rsidP="00D87394">
            <w:pPr>
              <w:pStyle w:val="ListParagraph"/>
              <w:numPr>
                <w:ilvl w:val="0"/>
                <w:numId w:val="5"/>
              </w:numPr>
              <w:contextualSpacing/>
              <w:jc w:val="both"/>
              <w:rPr>
                <w:rFonts w:ascii="Times New Roman" w:hAnsi="Times New Roman"/>
                <w:sz w:val="20"/>
              </w:rPr>
            </w:pPr>
            <w:r w:rsidRPr="00B8144B">
              <w:rPr>
                <w:rFonts w:ascii="Times New Roman" w:hAnsi="Times New Roman"/>
                <w:sz w:val="20"/>
              </w:rPr>
              <w:t>Historic L1-RSRP in K latest measurement instances of Set B of beams</w:t>
            </w:r>
          </w:p>
          <w:p w14:paraId="031F9424" w14:textId="28DD440E" w:rsidR="00A26397" w:rsidRPr="00B8144B" w:rsidRDefault="00A26397" w:rsidP="00D87394">
            <w:pPr>
              <w:pStyle w:val="ListParagraph"/>
              <w:numPr>
                <w:ilvl w:val="0"/>
                <w:numId w:val="5"/>
              </w:numPr>
              <w:contextualSpacing/>
              <w:jc w:val="both"/>
              <w:rPr>
                <w:rFonts w:ascii="Times New Roman" w:eastAsia="MS Mincho" w:hAnsi="Times New Roman"/>
                <w:sz w:val="20"/>
              </w:rPr>
            </w:pPr>
            <w:r w:rsidRPr="00B8144B">
              <w:rPr>
                <w:rFonts w:ascii="Times New Roman" w:hAnsi="Times New Roman"/>
                <w:sz w:val="20"/>
              </w:rPr>
              <w:t>TBD: DL Tx and/or Rx beam ID</w:t>
            </w:r>
            <w:r w:rsidR="00E9210D">
              <w:rPr>
                <w:rFonts w:ascii="Times New Roman" w:hAnsi="Times New Roman"/>
                <w:sz w:val="20"/>
              </w:rPr>
              <w:t xml:space="preserve"> </w:t>
            </w:r>
            <w:r w:rsidR="00E9210D" w:rsidRPr="00E9210D">
              <w:rPr>
                <w:rFonts w:ascii="Times New Roman" w:hAnsi="Times New Roman" w:cs="Times New Roman"/>
                <w:sz w:val="20"/>
                <w:lang w:eastAsia="zh-TW"/>
              </w:rPr>
              <w:t>when Set B is variable</w:t>
            </w:r>
          </w:p>
        </w:tc>
        <w:tc>
          <w:tcPr>
            <w:tcW w:w="3742" w:type="dxa"/>
          </w:tcPr>
          <w:p w14:paraId="4DAB4E79" w14:textId="77777777" w:rsidR="004B647F" w:rsidRPr="004B647F" w:rsidRDefault="004B647F" w:rsidP="004B647F">
            <w:pPr>
              <w:contextualSpacing/>
              <w:jc w:val="both"/>
              <w:rPr>
                <w:rFonts w:ascii="Times New Roman" w:hAnsi="Times New Roman"/>
                <w:sz w:val="20"/>
              </w:rPr>
            </w:pPr>
            <w:r w:rsidRPr="004B647F">
              <w:rPr>
                <w:rFonts w:ascii="Times New Roman" w:hAnsi="Times New Roman"/>
                <w:sz w:val="20"/>
              </w:rPr>
              <w:t>UE-&gt;</w:t>
            </w:r>
            <w:proofErr w:type="spellStart"/>
            <w:r w:rsidRPr="004B647F">
              <w:rPr>
                <w:rFonts w:ascii="Times New Roman" w:hAnsi="Times New Roman"/>
                <w:sz w:val="20"/>
              </w:rPr>
              <w:t>gNB</w:t>
            </w:r>
            <w:proofErr w:type="spellEnd"/>
          </w:p>
          <w:p w14:paraId="2ADA64F1" w14:textId="2414D139" w:rsidR="00A26397" w:rsidRPr="00B8144B" w:rsidRDefault="00A26397" w:rsidP="00D87394">
            <w:pPr>
              <w:pStyle w:val="ListParagraph"/>
              <w:numPr>
                <w:ilvl w:val="0"/>
                <w:numId w:val="5"/>
              </w:numPr>
              <w:contextualSpacing/>
              <w:jc w:val="both"/>
              <w:rPr>
                <w:rFonts w:ascii="Times New Roman" w:eastAsia="MS Mincho" w:hAnsi="Times New Roman"/>
                <w:sz w:val="20"/>
              </w:rPr>
            </w:pPr>
            <w:r w:rsidRPr="00B8144B">
              <w:rPr>
                <w:rFonts w:ascii="Times New Roman" w:eastAsia="MS Mincho" w:hAnsi="Times New Roman"/>
                <w:sz w:val="20"/>
              </w:rPr>
              <w:t xml:space="preserve">UE reports to </w:t>
            </w:r>
            <w:proofErr w:type="spellStart"/>
            <w:r>
              <w:rPr>
                <w:rFonts w:ascii="Times New Roman" w:eastAsia="MS Mincho" w:hAnsi="Times New Roman"/>
                <w:sz w:val="20"/>
              </w:rPr>
              <w:t>gNB</w:t>
            </w:r>
            <w:proofErr w:type="spellEnd"/>
            <w:r w:rsidRPr="00B8144B">
              <w:rPr>
                <w:rFonts w:ascii="Times New Roman" w:eastAsia="MS Mincho" w:hAnsi="Times New Roman"/>
                <w:sz w:val="20"/>
              </w:rPr>
              <w:t xml:space="preserve"> the historic L1-RSRP of Set B of beams in K latest measurement instances</w:t>
            </w:r>
          </w:p>
        </w:tc>
      </w:tr>
      <w:tr w:rsidR="00A26397" w14:paraId="1B0C520B" w14:textId="77777777" w:rsidTr="00B53B1F">
        <w:tc>
          <w:tcPr>
            <w:tcW w:w="1271" w:type="dxa"/>
          </w:tcPr>
          <w:p w14:paraId="331497D4" w14:textId="0B08C864" w:rsidR="00A26397" w:rsidRPr="00EE0BF5" w:rsidRDefault="00A26397" w:rsidP="00B410C8">
            <w:pPr>
              <w:contextualSpacing/>
              <w:jc w:val="both"/>
              <w:rPr>
                <w:rFonts w:ascii="Times New Roman" w:hAnsi="Times New Roman"/>
                <w:sz w:val="20"/>
                <w:lang w:eastAsia="zh-CN"/>
              </w:rPr>
            </w:pPr>
            <w:r w:rsidRPr="00EE0BF5">
              <w:rPr>
                <w:rFonts w:ascii="Times New Roman" w:eastAsiaTheme="minorEastAsia" w:hAnsi="Times New Roman"/>
                <w:sz w:val="20"/>
                <w:lang w:eastAsia="zh-CN"/>
              </w:rPr>
              <w:t>BM-case 2: Alt</w:t>
            </w:r>
            <w:r>
              <w:rPr>
                <w:rFonts w:ascii="Times New Roman" w:eastAsiaTheme="minorEastAsia" w:hAnsi="Times New Roman"/>
                <w:sz w:val="20"/>
                <w:lang w:eastAsia="zh-CN"/>
              </w:rPr>
              <w:t xml:space="preserve"> 2</w:t>
            </w:r>
          </w:p>
        </w:tc>
        <w:tc>
          <w:tcPr>
            <w:tcW w:w="1418" w:type="dxa"/>
          </w:tcPr>
          <w:p w14:paraId="381178CE" w14:textId="68F1468A" w:rsidR="00A26397" w:rsidRPr="00A26397" w:rsidRDefault="00A26397" w:rsidP="00B410C8">
            <w:pPr>
              <w:contextualSpacing/>
              <w:jc w:val="both"/>
              <w:rPr>
                <w:rFonts w:ascii="Times New Roman" w:eastAsiaTheme="minorEastAsia" w:hAnsi="Times New Roman"/>
                <w:sz w:val="20"/>
                <w:lang w:eastAsia="zh-CN"/>
              </w:rPr>
            </w:pPr>
            <w:r>
              <w:rPr>
                <w:rFonts w:ascii="Times New Roman" w:eastAsiaTheme="minorEastAsia" w:hAnsi="Times New Roman" w:hint="eastAsia"/>
                <w:sz w:val="20"/>
                <w:lang w:eastAsia="zh-CN"/>
              </w:rPr>
              <w:t>U</w:t>
            </w:r>
            <w:r>
              <w:rPr>
                <w:rFonts w:ascii="Times New Roman" w:eastAsiaTheme="minorEastAsia" w:hAnsi="Times New Roman"/>
                <w:sz w:val="20"/>
                <w:lang w:eastAsia="zh-CN"/>
              </w:rPr>
              <w:t>E</w:t>
            </w:r>
          </w:p>
        </w:tc>
        <w:tc>
          <w:tcPr>
            <w:tcW w:w="3260" w:type="dxa"/>
            <w:vMerge/>
          </w:tcPr>
          <w:p w14:paraId="11545A0B" w14:textId="77777777" w:rsidR="00A26397" w:rsidRPr="00B8144B" w:rsidRDefault="00A26397" w:rsidP="00D87394">
            <w:pPr>
              <w:pStyle w:val="ListParagraph"/>
              <w:numPr>
                <w:ilvl w:val="0"/>
                <w:numId w:val="5"/>
              </w:numPr>
              <w:contextualSpacing/>
              <w:jc w:val="both"/>
              <w:rPr>
                <w:rFonts w:ascii="Times New Roman" w:hAnsi="Times New Roman"/>
                <w:sz w:val="20"/>
              </w:rPr>
            </w:pPr>
          </w:p>
        </w:tc>
        <w:tc>
          <w:tcPr>
            <w:tcW w:w="3742" w:type="dxa"/>
          </w:tcPr>
          <w:p w14:paraId="4F89AFA9" w14:textId="77777777" w:rsidR="004B647F" w:rsidRDefault="004B647F" w:rsidP="004B647F">
            <w:pPr>
              <w:contextualSpacing/>
              <w:jc w:val="both"/>
              <w:rPr>
                <w:rFonts w:ascii="Times New Roman" w:hAnsi="Times New Roman"/>
                <w:sz w:val="20"/>
              </w:rPr>
            </w:pPr>
            <w:r>
              <w:rPr>
                <w:rFonts w:ascii="Times New Roman" w:hAnsi="Times New Roman"/>
                <w:sz w:val="20"/>
              </w:rPr>
              <w:t>UE</w:t>
            </w:r>
          </w:p>
          <w:p w14:paraId="6C0F1E5A" w14:textId="50BBCBE3" w:rsidR="00A26397" w:rsidRPr="004B647F" w:rsidRDefault="00A26397" w:rsidP="00D87394">
            <w:pPr>
              <w:pStyle w:val="ListParagraph"/>
              <w:numPr>
                <w:ilvl w:val="0"/>
                <w:numId w:val="5"/>
              </w:numPr>
              <w:contextualSpacing/>
              <w:jc w:val="both"/>
              <w:rPr>
                <w:rFonts w:ascii="Times New Roman" w:eastAsia="MS Mincho" w:hAnsi="Times New Roman"/>
                <w:sz w:val="20"/>
              </w:rPr>
            </w:pPr>
            <w:r w:rsidRPr="004B647F">
              <w:rPr>
                <w:rFonts w:ascii="Times New Roman" w:eastAsia="MS Mincho" w:hAnsi="Times New Roman"/>
                <w:sz w:val="20"/>
              </w:rPr>
              <w:lastRenderedPageBreak/>
              <w:t>UE performs measurement as model inference input</w:t>
            </w:r>
          </w:p>
        </w:tc>
      </w:tr>
      <w:tr w:rsidR="00A06E45" w14:paraId="70FE2D93" w14:textId="77777777" w:rsidTr="00B53B1F">
        <w:tc>
          <w:tcPr>
            <w:tcW w:w="1271" w:type="dxa"/>
          </w:tcPr>
          <w:p w14:paraId="5B2D9C2F" w14:textId="62DDF5F8" w:rsidR="00A06E45" w:rsidRPr="00EE0BF5" w:rsidRDefault="00A06E45" w:rsidP="00EE0BF5">
            <w:pPr>
              <w:rPr>
                <w:rFonts w:ascii="Times New Roman" w:hAnsi="Times New Roman"/>
                <w:sz w:val="20"/>
                <w:lang w:eastAsia="zh-CN"/>
              </w:rPr>
            </w:pPr>
            <w:r w:rsidRPr="00EE0BF5">
              <w:rPr>
                <w:rFonts w:ascii="Times New Roman" w:hAnsi="Times New Roman"/>
                <w:sz w:val="20"/>
              </w:rPr>
              <w:lastRenderedPageBreak/>
              <w:t xml:space="preserve">POS-Case 1: </w:t>
            </w:r>
          </w:p>
        </w:tc>
        <w:tc>
          <w:tcPr>
            <w:tcW w:w="1418" w:type="dxa"/>
          </w:tcPr>
          <w:p w14:paraId="7FCD91A9" w14:textId="3E4A5E2F" w:rsidR="00A06E45" w:rsidRPr="00EE0BF5" w:rsidRDefault="00A06E45" w:rsidP="00B410C8">
            <w:pPr>
              <w:contextualSpacing/>
              <w:jc w:val="both"/>
              <w:rPr>
                <w:rFonts w:ascii="Times New Roman" w:eastAsiaTheme="minorEastAsia" w:hAnsi="Times New Roman"/>
                <w:sz w:val="20"/>
                <w:lang w:eastAsia="zh-CN"/>
              </w:rPr>
            </w:pPr>
            <w:r w:rsidRPr="00EE0BF5">
              <w:rPr>
                <w:rFonts w:ascii="Times New Roman" w:eastAsiaTheme="minorEastAsia" w:hAnsi="Times New Roman"/>
                <w:sz w:val="20"/>
                <w:lang w:eastAsia="zh-CN"/>
              </w:rPr>
              <w:t>UE</w:t>
            </w:r>
          </w:p>
        </w:tc>
        <w:tc>
          <w:tcPr>
            <w:tcW w:w="3260" w:type="dxa"/>
          </w:tcPr>
          <w:p w14:paraId="0C59F164" w14:textId="66821801" w:rsidR="00A06E45" w:rsidRPr="00B8144B" w:rsidRDefault="00674BD1" w:rsidP="00D87394">
            <w:pPr>
              <w:pStyle w:val="ListParagraph"/>
              <w:numPr>
                <w:ilvl w:val="0"/>
                <w:numId w:val="5"/>
              </w:numPr>
              <w:overflowPunct w:val="0"/>
              <w:autoSpaceDE w:val="0"/>
              <w:autoSpaceDN w:val="0"/>
              <w:adjustRightInd w:val="0"/>
              <w:contextualSpacing/>
              <w:textAlignment w:val="baseline"/>
              <w:rPr>
                <w:rFonts w:ascii="Times New Roman" w:hAnsi="Times New Roman" w:cs="Times New Roman"/>
                <w:sz w:val="20"/>
              </w:rPr>
            </w:pPr>
            <w:r w:rsidRPr="00B8144B">
              <w:rPr>
                <w:rFonts w:ascii="Times New Roman" w:hAnsi="Times New Roman"/>
                <w:sz w:val="20"/>
              </w:rPr>
              <w:t>The candidates include at least: time-domain CIR, PDP.</w:t>
            </w:r>
          </w:p>
        </w:tc>
        <w:tc>
          <w:tcPr>
            <w:tcW w:w="3742" w:type="dxa"/>
          </w:tcPr>
          <w:p w14:paraId="1E1317F3" w14:textId="77777777" w:rsidR="004B647F" w:rsidRPr="0011290E" w:rsidRDefault="004B647F" w:rsidP="004B647F">
            <w:pPr>
              <w:contextualSpacing/>
              <w:jc w:val="both"/>
              <w:rPr>
                <w:rFonts w:ascii="Times New Roman" w:hAnsi="Times New Roman"/>
                <w:color w:val="000000" w:themeColor="text1"/>
                <w:sz w:val="20"/>
              </w:rPr>
            </w:pPr>
            <w:r w:rsidRPr="0011290E">
              <w:rPr>
                <w:rFonts w:ascii="Times New Roman" w:hAnsi="Times New Roman"/>
                <w:color w:val="000000" w:themeColor="text1"/>
                <w:sz w:val="20"/>
              </w:rPr>
              <w:t>UE</w:t>
            </w:r>
          </w:p>
          <w:p w14:paraId="78410232" w14:textId="4FDE8D94" w:rsidR="00A06E45" w:rsidRPr="0011290E" w:rsidRDefault="004B647F" w:rsidP="00D87394">
            <w:pPr>
              <w:pStyle w:val="ListParagraph"/>
              <w:numPr>
                <w:ilvl w:val="0"/>
                <w:numId w:val="5"/>
              </w:numPr>
              <w:contextualSpacing/>
              <w:jc w:val="both"/>
              <w:rPr>
                <w:rFonts w:ascii="Times New Roman" w:eastAsia="PMingLiU" w:hAnsi="Times New Roman" w:cs="Times New Roman"/>
                <w:color w:val="000000" w:themeColor="text1"/>
                <w:sz w:val="20"/>
              </w:rPr>
            </w:pPr>
            <w:r w:rsidRPr="0011290E">
              <w:rPr>
                <w:rFonts w:ascii="Times New Roman" w:eastAsia="MS Mincho" w:hAnsi="Times New Roman"/>
                <w:color w:val="000000" w:themeColor="text1"/>
                <w:sz w:val="20"/>
              </w:rPr>
              <w:t>UE performs measurement</w:t>
            </w:r>
            <w:r w:rsidR="0011290E" w:rsidRPr="0011290E">
              <w:rPr>
                <w:rFonts w:ascii="Times New Roman" w:eastAsia="MS Mincho" w:hAnsi="Times New Roman"/>
                <w:color w:val="000000" w:themeColor="text1"/>
                <w:sz w:val="20"/>
              </w:rPr>
              <w:t xml:space="preserve"> </w:t>
            </w:r>
            <w:r w:rsidR="0011290E" w:rsidRPr="0011290E">
              <w:rPr>
                <w:rFonts w:ascii="Times New Roman" w:hAnsi="Times New Roman" w:cs="Times New Roman"/>
                <w:color w:val="000000" w:themeColor="text1"/>
                <w:sz w:val="20"/>
              </w:rPr>
              <w:t>based on, e</w:t>
            </w:r>
            <w:r w:rsidR="0011290E" w:rsidRPr="0011290E">
              <w:rPr>
                <w:rFonts w:ascii="Times New Roman" w:hAnsi="Times New Roman" w:cs="Times New Roman"/>
                <w:color w:val="000000" w:themeColor="text1"/>
                <w:sz w:val="20"/>
              </w:rPr>
              <w:t>.g</w:t>
            </w:r>
            <w:r w:rsidR="0011290E" w:rsidRPr="0011290E">
              <w:rPr>
                <w:rFonts w:ascii="Times New Roman" w:hAnsi="Times New Roman" w:cs="Times New Roman"/>
                <w:color w:val="000000" w:themeColor="text1"/>
                <w:sz w:val="20"/>
              </w:rPr>
              <w:t>.</w:t>
            </w:r>
            <w:r w:rsidR="0011290E" w:rsidRPr="0011290E">
              <w:rPr>
                <w:rFonts w:ascii="Times New Roman" w:hAnsi="Times New Roman" w:cs="Times New Roman"/>
                <w:color w:val="000000" w:themeColor="text1"/>
                <w:sz w:val="20"/>
              </w:rPr>
              <w:t>,</w:t>
            </w:r>
            <w:r w:rsidR="0011290E" w:rsidRPr="0011290E">
              <w:rPr>
                <w:rFonts w:ascii="Times New Roman" w:hAnsi="Times New Roman" w:cs="Times New Roman"/>
                <w:color w:val="000000" w:themeColor="text1"/>
                <w:sz w:val="20"/>
              </w:rPr>
              <w:t xml:space="preserve"> DL PRS,</w:t>
            </w:r>
            <w:r w:rsidRPr="0011290E">
              <w:rPr>
                <w:rFonts w:ascii="Times New Roman" w:eastAsia="MS Mincho" w:hAnsi="Times New Roman"/>
                <w:color w:val="000000" w:themeColor="text1"/>
                <w:sz w:val="20"/>
              </w:rPr>
              <w:t xml:space="preserve"> as model inference input</w:t>
            </w:r>
          </w:p>
        </w:tc>
      </w:tr>
      <w:tr w:rsidR="00A06E45" w14:paraId="6829DBF1" w14:textId="77777777" w:rsidTr="00B53B1F">
        <w:tc>
          <w:tcPr>
            <w:tcW w:w="1271" w:type="dxa"/>
          </w:tcPr>
          <w:p w14:paraId="693A338D" w14:textId="30F3F822" w:rsidR="00A06E45" w:rsidRPr="00EE0BF5" w:rsidRDefault="00A06E45" w:rsidP="008C60AB">
            <w:pPr>
              <w:rPr>
                <w:rFonts w:ascii="Times New Roman" w:eastAsia="PMingLiU" w:hAnsi="Times New Roman"/>
                <w:sz w:val="20"/>
              </w:rPr>
            </w:pPr>
            <w:r w:rsidRPr="00EE0BF5">
              <w:rPr>
                <w:rFonts w:ascii="Times New Roman" w:eastAsia="PMingLiU" w:hAnsi="Times New Roman"/>
                <w:sz w:val="20"/>
              </w:rPr>
              <w:t>POS-Case 2a</w:t>
            </w:r>
          </w:p>
        </w:tc>
        <w:tc>
          <w:tcPr>
            <w:tcW w:w="1418" w:type="dxa"/>
          </w:tcPr>
          <w:p w14:paraId="78D8A8B9" w14:textId="1FDD4F4A" w:rsidR="00A06E45" w:rsidRPr="00EE0BF5" w:rsidRDefault="00A06E45" w:rsidP="00B410C8">
            <w:pPr>
              <w:contextualSpacing/>
              <w:jc w:val="both"/>
              <w:rPr>
                <w:rFonts w:ascii="Times New Roman" w:eastAsiaTheme="minorEastAsia" w:hAnsi="Times New Roman"/>
                <w:sz w:val="20"/>
                <w:lang w:eastAsia="zh-CN"/>
              </w:rPr>
            </w:pPr>
            <w:r w:rsidRPr="00EE0BF5">
              <w:rPr>
                <w:rFonts w:ascii="Times New Roman" w:eastAsiaTheme="minorEastAsia" w:hAnsi="Times New Roman"/>
                <w:sz w:val="20"/>
                <w:lang w:eastAsia="zh-CN"/>
              </w:rPr>
              <w:t>UE</w:t>
            </w:r>
          </w:p>
        </w:tc>
        <w:tc>
          <w:tcPr>
            <w:tcW w:w="3260" w:type="dxa"/>
          </w:tcPr>
          <w:p w14:paraId="2ACDAEC1" w14:textId="0F28AFA8" w:rsidR="00A06E45" w:rsidRPr="00B8144B" w:rsidRDefault="00674BD1" w:rsidP="00D87394">
            <w:pPr>
              <w:pStyle w:val="ListParagraph"/>
              <w:numPr>
                <w:ilvl w:val="0"/>
                <w:numId w:val="5"/>
              </w:numPr>
              <w:overflowPunct w:val="0"/>
              <w:autoSpaceDE w:val="0"/>
              <w:autoSpaceDN w:val="0"/>
              <w:adjustRightInd w:val="0"/>
              <w:contextualSpacing/>
              <w:textAlignment w:val="baseline"/>
              <w:rPr>
                <w:rFonts w:ascii="Times New Roman" w:hAnsi="Times New Roman" w:cs="Times New Roman"/>
                <w:sz w:val="20"/>
              </w:rPr>
            </w:pPr>
            <w:r w:rsidRPr="00B8144B">
              <w:rPr>
                <w:rFonts w:ascii="Times New Roman" w:hAnsi="Times New Roman"/>
                <w:sz w:val="20"/>
              </w:rPr>
              <w:t>The candidates include at least: time-domain CIR, PDP.</w:t>
            </w:r>
          </w:p>
        </w:tc>
        <w:tc>
          <w:tcPr>
            <w:tcW w:w="3742" w:type="dxa"/>
          </w:tcPr>
          <w:p w14:paraId="230653C9" w14:textId="77777777" w:rsidR="004B647F" w:rsidRPr="0011290E" w:rsidRDefault="004B647F" w:rsidP="004B647F">
            <w:pPr>
              <w:contextualSpacing/>
              <w:jc w:val="both"/>
              <w:rPr>
                <w:rFonts w:ascii="Times New Roman" w:hAnsi="Times New Roman"/>
                <w:color w:val="000000" w:themeColor="text1"/>
                <w:sz w:val="20"/>
              </w:rPr>
            </w:pPr>
            <w:r w:rsidRPr="0011290E">
              <w:rPr>
                <w:rFonts w:ascii="Times New Roman" w:hAnsi="Times New Roman"/>
                <w:color w:val="000000" w:themeColor="text1"/>
                <w:sz w:val="20"/>
              </w:rPr>
              <w:t>UE</w:t>
            </w:r>
          </w:p>
          <w:p w14:paraId="710BAE47" w14:textId="77406B9F" w:rsidR="00A06E45" w:rsidRPr="0011290E" w:rsidRDefault="00A06E45" w:rsidP="00D87394">
            <w:pPr>
              <w:pStyle w:val="ListParagraph"/>
              <w:numPr>
                <w:ilvl w:val="0"/>
                <w:numId w:val="5"/>
              </w:numPr>
              <w:contextualSpacing/>
              <w:jc w:val="both"/>
              <w:rPr>
                <w:rFonts w:ascii="Times New Roman" w:hAnsi="Times New Roman" w:cs="Times New Roman"/>
                <w:color w:val="000000" w:themeColor="text1"/>
                <w:sz w:val="20"/>
              </w:rPr>
            </w:pPr>
            <w:r w:rsidRPr="0011290E">
              <w:rPr>
                <w:rFonts w:ascii="Times New Roman" w:hAnsi="Times New Roman"/>
                <w:color w:val="000000" w:themeColor="text1"/>
                <w:sz w:val="20"/>
              </w:rPr>
              <w:t>UE perform</w:t>
            </w:r>
            <w:r w:rsidR="00C82EFE" w:rsidRPr="0011290E">
              <w:rPr>
                <w:rFonts w:ascii="Times New Roman" w:hAnsi="Times New Roman"/>
                <w:color w:val="000000" w:themeColor="text1"/>
                <w:sz w:val="20"/>
              </w:rPr>
              <w:t>s</w:t>
            </w:r>
            <w:r w:rsidRPr="0011290E">
              <w:rPr>
                <w:rFonts w:ascii="Times New Roman" w:hAnsi="Times New Roman"/>
                <w:color w:val="000000" w:themeColor="text1"/>
                <w:sz w:val="20"/>
              </w:rPr>
              <w:t xml:space="preserve"> measurement </w:t>
            </w:r>
            <w:bookmarkStart w:id="6" w:name="OLE_LINK8"/>
            <w:r w:rsidR="0011290E" w:rsidRPr="0011290E">
              <w:rPr>
                <w:rFonts w:ascii="Times New Roman" w:hAnsi="Times New Roman" w:cs="Times New Roman"/>
                <w:color w:val="000000" w:themeColor="text1"/>
                <w:sz w:val="20"/>
              </w:rPr>
              <w:t>based on, e</w:t>
            </w:r>
            <w:r w:rsidR="0011290E" w:rsidRPr="0011290E">
              <w:rPr>
                <w:rFonts w:ascii="Times New Roman" w:hAnsi="Times New Roman" w:cs="Times New Roman"/>
                <w:color w:val="000000" w:themeColor="text1"/>
                <w:sz w:val="20"/>
              </w:rPr>
              <w:t>.g</w:t>
            </w:r>
            <w:r w:rsidR="0011290E" w:rsidRPr="0011290E">
              <w:rPr>
                <w:rFonts w:ascii="Times New Roman" w:hAnsi="Times New Roman" w:cs="Times New Roman"/>
                <w:color w:val="000000" w:themeColor="text1"/>
                <w:sz w:val="20"/>
              </w:rPr>
              <w:t>.</w:t>
            </w:r>
            <w:r w:rsidR="0011290E" w:rsidRPr="0011290E">
              <w:rPr>
                <w:rFonts w:ascii="Times New Roman" w:hAnsi="Times New Roman" w:cs="Times New Roman"/>
                <w:color w:val="000000" w:themeColor="text1"/>
                <w:sz w:val="20"/>
              </w:rPr>
              <w:t>,</w:t>
            </w:r>
            <w:r w:rsidR="0011290E" w:rsidRPr="0011290E">
              <w:rPr>
                <w:rFonts w:ascii="Times New Roman" w:hAnsi="Times New Roman" w:cs="Times New Roman"/>
                <w:color w:val="000000" w:themeColor="text1"/>
                <w:sz w:val="20"/>
              </w:rPr>
              <w:t xml:space="preserve"> DL PRS,</w:t>
            </w:r>
            <w:bookmarkEnd w:id="6"/>
            <w:r w:rsidR="0011290E" w:rsidRPr="0011290E">
              <w:rPr>
                <w:rFonts w:ascii="Times New Roman" w:hAnsi="Times New Roman"/>
                <w:color w:val="000000" w:themeColor="text1"/>
                <w:sz w:val="20"/>
              </w:rPr>
              <w:t xml:space="preserve"> </w:t>
            </w:r>
            <w:r w:rsidRPr="0011290E">
              <w:rPr>
                <w:rFonts w:ascii="Times New Roman" w:hAnsi="Times New Roman"/>
                <w:color w:val="000000" w:themeColor="text1"/>
                <w:sz w:val="20"/>
              </w:rPr>
              <w:t>as model inference input</w:t>
            </w:r>
          </w:p>
        </w:tc>
      </w:tr>
      <w:tr w:rsidR="00A06E45" w14:paraId="4440EDC5" w14:textId="77777777" w:rsidTr="00B53B1F">
        <w:tc>
          <w:tcPr>
            <w:tcW w:w="1271" w:type="dxa"/>
          </w:tcPr>
          <w:p w14:paraId="170B08D0" w14:textId="197EDD8B" w:rsidR="00A06E45" w:rsidRPr="00EE0BF5" w:rsidRDefault="00A06E45" w:rsidP="008C60AB">
            <w:pPr>
              <w:rPr>
                <w:rFonts w:ascii="Times New Roman" w:hAnsi="Times New Roman"/>
                <w:sz w:val="20"/>
              </w:rPr>
            </w:pPr>
            <w:r w:rsidRPr="00EE0BF5">
              <w:rPr>
                <w:rFonts w:ascii="Times New Roman" w:eastAsia="PMingLiU" w:hAnsi="Times New Roman"/>
                <w:sz w:val="20"/>
              </w:rPr>
              <w:t>POS-Case 2b</w:t>
            </w:r>
          </w:p>
        </w:tc>
        <w:tc>
          <w:tcPr>
            <w:tcW w:w="1418" w:type="dxa"/>
          </w:tcPr>
          <w:p w14:paraId="1D5DE443" w14:textId="5326FFA6" w:rsidR="00A06E45" w:rsidRPr="00EE0BF5" w:rsidRDefault="00A06E45" w:rsidP="00B410C8">
            <w:pPr>
              <w:contextualSpacing/>
              <w:jc w:val="both"/>
              <w:rPr>
                <w:rFonts w:ascii="Times New Roman" w:eastAsiaTheme="minorEastAsia" w:hAnsi="Times New Roman"/>
                <w:sz w:val="20"/>
                <w:lang w:eastAsia="zh-CN"/>
              </w:rPr>
            </w:pPr>
            <w:r w:rsidRPr="00EE0BF5">
              <w:rPr>
                <w:rFonts w:ascii="Times New Roman" w:eastAsiaTheme="minorEastAsia" w:hAnsi="Times New Roman"/>
                <w:sz w:val="20"/>
                <w:lang w:eastAsia="zh-CN"/>
              </w:rPr>
              <w:t>LMF</w:t>
            </w:r>
          </w:p>
        </w:tc>
        <w:tc>
          <w:tcPr>
            <w:tcW w:w="3260" w:type="dxa"/>
          </w:tcPr>
          <w:p w14:paraId="11AEE8E2" w14:textId="77777777" w:rsidR="00C82EFE" w:rsidRPr="00B8144B" w:rsidRDefault="00A06E45" w:rsidP="00D87394">
            <w:pPr>
              <w:pStyle w:val="ListParagraph"/>
              <w:numPr>
                <w:ilvl w:val="0"/>
                <w:numId w:val="5"/>
              </w:numPr>
              <w:overflowPunct w:val="0"/>
              <w:autoSpaceDE w:val="0"/>
              <w:autoSpaceDN w:val="0"/>
              <w:adjustRightInd w:val="0"/>
              <w:contextualSpacing/>
              <w:textAlignment w:val="baseline"/>
              <w:rPr>
                <w:rFonts w:ascii="Times New Roman" w:hAnsi="Times New Roman"/>
                <w:sz w:val="20"/>
              </w:rPr>
            </w:pPr>
            <w:r w:rsidRPr="00B8144B">
              <w:rPr>
                <w:rFonts w:ascii="Times New Roman" w:hAnsi="Times New Roman"/>
                <w:sz w:val="20"/>
              </w:rPr>
              <w:t>Potential new measurement: CIR/PDP</w:t>
            </w:r>
          </w:p>
          <w:p w14:paraId="360AA9DE" w14:textId="05ECBFAE" w:rsidR="00A06E45" w:rsidRPr="00B8144B" w:rsidRDefault="00A06E45" w:rsidP="00D87394">
            <w:pPr>
              <w:pStyle w:val="ListParagraph"/>
              <w:numPr>
                <w:ilvl w:val="0"/>
                <w:numId w:val="5"/>
              </w:numPr>
              <w:overflowPunct w:val="0"/>
              <w:autoSpaceDE w:val="0"/>
              <w:autoSpaceDN w:val="0"/>
              <w:adjustRightInd w:val="0"/>
              <w:contextualSpacing/>
              <w:textAlignment w:val="baseline"/>
              <w:rPr>
                <w:rFonts w:ascii="Times New Roman" w:hAnsi="Times New Roman" w:cs="Times New Roman"/>
                <w:sz w:val="20"/>
              </w:rPr>
            </w:pPr>
            <w:r w:rsidRPr="00B8144B">
              <w:rPr>
                <w:rFonts w:ascii="Times New Roman" w:hAnsi="Times New Roman"/>
                <w:sz w:val="20"/>
              </w:rPr>
              <w:t>Existing measurement: e.g., RSRP/RSRPP/RSTD</w:t>
            </w:r>
          </w:p>
        </w:tc>
        <w:tc>
          <w:tcPr>
            <w:tcW w:w="3742" w:type="dxa"/>
          </w:tcPr>
          <w:p w14:paraId="1C11999E" w14:textId="77777777" w:rsidR="004B647F" w:rsidRPr="0011290E" w:rsidRDefault="004B647F" w:rsidP="004B647F">
            <w:pPr>
              <w:contextualSpacing/>
              <w:jc w:val="both"/>
              <w:rPr>
                <w:rFonts w:ascii="Times New Roman" w:hAnsi="Times New Roman"/>
                <w:color w:val="000000" w:themeColor="text1"/>
                <w:sz w:val="20"/>
              </w:rPr>
            </w:pPr>
            <w:r w:rsidRPr="0011290E">
              <w:rPr>
                <w:rFonts w:ascii="Times New Roman" w:hAnsi="Times New Roman"/>
                <w:color w:val="000000" w:themeColor="text1"/>
                <w:sz w:val="20"/>
              </w:rPr>
              <w:t>UE-&gt;LMF</w:t>
            </w:r>
          </w:p>
          <w:p w14:paraId="38021DE0" w14:textId="401BE5E1" w:rsidR="00A06E45" w:rsidRPr="0011290E" w:rsidRDefault="00A06E45" w:rsidP="00D87394">
            <w:pPr>
              <w:pStyle w:val="ListParagraph"/>
              <w:numPr>
                <w:ilvl w:val="0"/>
                <w:numId w:val="5"/>
              </w:numPr>
              <w:contextualSpacing/>
              <w:jc w:val="both"/>
              <w:rPr>
                <w:rFonts w:ascii="Times New Roman" w:hAnsi="Times New Roman" w:cs="Times New Roman"/>
                <w:color w:val="000000" w:themeColor="text1"/>
                <w:sz w:val="20"/>
              </w:rPr>
            </w:pPr>
            <w:r w:rsidRPr="0011290E">
              <w:rPr>
                <w:rFonts w:ascii="Times New Roman" w:hAnsi="Times New Roman"/>
                <w:color w:val="000000" w:themeColor="text1"/>
                <w:sz w:val="20"/>
              </w:rPr>
              <w:t>UE perform</w:t>
            </w:r>
            <w:r w:rsidR="00C82EFE" w:rsidRPr="0011290E">
              <w:rPr>
                <w:rFonts w:ascii="Times New Roman" w:hAnsi="Times New Roman"/>
                <w:color w:val="000000" w:themeColor="text1"/>
                <w:sz w:val="20"/>
              </w:rPr>
              <w:t>s</w:t>
            </w:r>
            <w:r w:rsidRPr="0011290E">
              <w:rPr>
                <w:rFonts w:ascii="Times New Roman" w:hAnsi="Times New Roman"/>
                <w:color w:val="000000" w:themeColor="text1"/>
                <w:sz w:val="20"/>
              </w:rPr>
              <w:t xml:space="preserve"> measurement </w:t>
            </w:r>
            <w:r w:rsidR="0011290E" w:rsidRPr="0011290E">
              <w:rPr>
                <w:rFonts w:ascii="Times New Roman" w:hAnsi="Times New Roman" w:cs="Times New Roman"/>
                <w:color w:val="000000" w:themeColor="text1"/>
                <w:sz w:val="20"/>
              </w:rPr>
              <w:t>based on, e.g., DL PRS,</w:t>
            </w:r>
            <w:r w:rsidR="0011290E" w:rsidRPr="0011290E">
              <w:rPr>
                <w:rFonts w:ascii="Times New Roman" w:hAnsi="Times New Roman" w:cs="Times New Roman"/>
                <w:color w:val="000000" w:themeColor="text1"/>
                <w:sz w:val="20"/>
              </w:rPr>
              <w:t xml:space="preserve"> </w:t>
            </w:r>
            <w:r w:rsidR="00674BD1" w:rsidRPr="0011290E">
              <w:rPr>
                <w:rFonts w:ascii="Times New Roman" w:hAnsi="Times New Roman"/>
                <w:color w:val="000000" w:themeColor="text1"/>
                <w:sz w:val="20"/>
              </w:rPr>
              <w:t>and sends measurement results</w:t>
            </w:r>
            <w:r w:rsidR="00B65E89" w:rsidRPr="0011290E">
              <w:rPr>
                <w:rFonts w:ascii="Times New Roman" w:hAnsi="Times New Roman"/>
                <w:color w:val="000000" w:themeColor="text1"/>
                <w:sz w:val="20"/>
              </w:rPr>
              <w:t xml:space="preserve"> to LMF</w:t>
            </w:r>
            <w:r w:rsidR="00674BD1" w:rsidRPr="0011290E">
              <w:rPr>
                <w:rFonts w:ascii="Times New Roman" w:hAnsi="Times New Roman"/>
                <w:color w:val="000000" w:themeColor="text1"/>
                <w:sz w:val="20"/>
              </w:rPr>
              <w:t xml:space="preserve"> </w:t>
            </w:r>
          </w:p>
        </w:tc>
      </w:tr>
      <w:tr w:rsidR="00A06E45" w14:paraId="4046AAAD" w14:textId="77777777" w:rsidTr="00B53B1F">
        <w:tc>
          <w:tcPr>
            <w:tcW w:w="1271" w:type="dxa"/>
          </w:tcPr>
          <w:p w14:paraId="61A4DAE0" w14:textId="50FD592E" w:rsidR="00A06E45" w:rsidRPr="00EE0BF5" w:rsidRDefault="00A06E45" w:rsidP="008C60AB">
            <w:pPr>
              <w:rPr>
                <w:rFonts w:ascii="Times New Roman" w:eastAsia="PMingLiU" w:hAnsi="Times New Roman"/>
                <w:sz w:val="20"/>
              </w:rPr>
            </w:pPr>
            <w:r w:rsidRPr="00EE0BF5">
              <w:rPr>
                <w:rFonts w:ascii="Times New Roman" w:eastAsia="PMingLiU" w:hAnsi="Times New Roman"/>
                <w:sz w:val="20"/>
              </w:rPr>
              <w:t>POS-Case 3a</w:t>
            </w:r>
          </w:p>
        </w:tc>
        <w:tc>
          <w:tcPr>
            <w:tcW w:w="1418" w:type="dxa"/>
          </w:tcPr>
          <w:p w14:paraId="0C6DBB7D" w14:textId="39FDD289" w:rsidR="00A06E45" w:rsidRPr="00EE0BF5" w:rsidRDefault="00A06E45" w:rsidP="00B410C8">
            <w:pPr>
              <w:contextualSpacing/>
              <w:jc w:val="both"/>
              <w:rPr>
                <w:rFonts w:ascii="Times New Roman" w:eastAsiaTheme="minorEastAsia" w:hAnsi="Times New Roman"/>
                <w:sz w:val="20"/>
                <w:lang w:eastAsia="zh-CN"/>
              </w:rPr>
            </w:pPr>
            <w:proofErr w:type="spellStart"/>
            <w:r w:rsidRPr="00EE0BF5">
              <w:rPr>
                <w:rFonts w:ascii="Times New Roman" w:eastAsiaTheme="minorEastAsia" w:hAnsi="Times New Roman"/>
                <w:sz w:val="20"/>
                <w:lang w:eastAsia="zh-CN"/>
              </w:rPr>
              <w:t>gNB</w:t>
            </w:r>
            <w:proofErr w:type="spellEnd"/>
          </w:p>
        </w:tc>
        <w:tc>
          <w:tcPr>
            <w:tcW w:w="3260" w:type="dxa"/>
          </w:tcPr>
          <w:p w14:paraId="68BE6467" w14:textId="02F82D41" w:rsidR="00A06E45" w:rsidRPr="00B8144B" w:rsidRDefault="00674BD1" w:rsidP="00D87394">
            <w:pPr>
              <w:pStyle w:val="ListParagraph"/>
              <w:numPr>
                <w:ilvl w:val="0"/>
                <w:numId w:val="5"/>
              </w:numPr>
              <w:overflowPunct w:val="0"/>
              <w:autoSpaceDE w:val="0"/>
              <w:autoSpaceDN w:val="0"/>
              <w:adjustRightInd w:val="0"/>
              <w:contextualSpacing/>
              <w:textAlignment w:val="baseline"/>
              <w:rPr>
                <w:rFonts w:ascii="Times New Roman" w:hAnsi="Times New Roman" w:cs="Times New Roman"/>
                <w:sz w:val="20"/>
              </w:rPr>
            </w:pPr>
            <w:r w:rsidRPr="00B8144B">
              <w:rPr>
                <w:rFonts w:ascii="Times New Roman" w:hAnsi="Times New Roman"/>
                <w:sz w:val="20"/>
              </w:rPr>
              <w:t>The candidates include at least: time-domain CIR, PDP.</w:t>
            </w:r>
          </w:p>
        </w:tc>
        <w:tc>
          <w:tcPr>
            <w:tcW w:w="3742" w:type="dxa"/>
          </w:tcPr>
          <w:p w14:paraId="12F004A5" w14:textId="77777777" w:rsidR="004B647F" w:rsidRPr="0011290E" w:rsidRDefault="004B647F" w:rsidP="004B647F">
            <w:pPr>
              <w:contextualSpacing/>
              <w:jc w:val="both"/>
              <w:rPr>
                <w:rFonts w:ascii="Times New Roman" w:hAnsi="Times New Roman"/>
                <w:color w:val="000000" w:themeColor="text1"/>
                <w:sz w:val="20"/>
              </w:rPr>
            </w:pPr>
            <w:proofErr w:type="spellStart"/>
            <w:r w:rsidRPr="0011290E">
              <w:rPr>
                <w:rFonts w:ascii="Times New Roman" w:hAnsi="Times New Roman"/>
                <w:color w:val="000000" w:themeColor="text1"/>
                <w:sz w:val="20"/>
              </w:rPr>
              <w:t>gNB</w:t>
            </w:r>
            <w:proofErr w:type="spellEnd"/>
          </w:p>
          <w:p w14:paraId="13E7D798" w14:textId="18783813" w:rsidR="00A06E45" w:rsidRPr="0011290E" w:rsidRDefault="00A06E45" w:rsidP="00D87394">
            <w:pPr>
              <w:pStyle w:val="ListParagraph"/>
              <w:numPr>
                <w:ilvl w:val="0"/>
                <w:numId w:val="5"/>
              </w:numPr>
              <w:contextualSpacing/>
              <w:jc w:val="both"/>
              <w:rPr>
                <w:rFonts w:ascii="Times New Roman" w:eastAsia="MS Mincho" w:hAnsi="Times New Roman" w:cs="Times New Roman"/>
                <w:color w:val="000000" w:themeColor="text1"/>
                <w:sz w:val="20"/>
              </w:rPr>
            </w:pPr>
            <w:r w:rsidRPr="0011290E">
              <w:rPr>
                <w:rFonts w:ascii="Times New Roman" w:eastAsia="MS Mincho" w:hAnsi="Times New Roman"/>
                <w:color w:val="000000" w:themeColor="text1"/>
                <w:sz w:val="20"/>
              </w:rPr>
              <w:t>TRP perform</w:t>
            </w:r>
            <w:r w:rsidR="00C82EFE" w:rsidRPr="0011290E">
              <w:rPr>
                <w:rFonts w:ascii="Times New Roman" w:eastAsia="MS Mincho" w:hAnsi="Times New Roman"/>
                <w:color w:val="000000" w:themeColor="text1"/>
                <w:sz w:val="20"/>
              </w:rPr>
              <w:t>s</w:t>
            </w:r>
            <w:r w:rsidRPr="0011290E">
              <w:rPr>
                <w:rFonts w:ascii="Times New Roman" w:eastAsia="MS Mincho" w:hAnsi="Times New Roman"/>
                <w:color w:val="000000" w:themeColor="text1"/>
                <w:sz w:val="20"/>
              </w:rPr>
              <w:t xml:space="preserve"> measurement</w:t>
            </w:r>
            <w:r w:rsidR="0011290E" w:rsidRPr="0011290E">
              <w:rPr>
                <w:rFonts w:ascii="Times New Roman" w:eastAsia="MS Mincho" w:hAnsi="Times New Roman"/>
                <w:color w:val="000000" w:themeColor="text1"/>
                <w:sz w:val="20"/>
              </w:rPr>
              <w:t xml:space="preserve"> </w:t>
            </w:r>
            <w:r w:rsidR="0011290E" w:rsidRPr="0011290E">
              <w:rPr>
                <w:rFonts w:ascii="Times New Roman" w:hAnsi="Times New Roman" w:cs="Times New Roman"/>
                <w:color w:val="000000" w:themeColor="text1"/>
                <w:sz w:val="20"/>
              </w:rPr>
              <w:t>based on, ex. UL SRS,</w:t>
            </w:r>
            <w:r w:rsidRPr="0011290E">
              <w:rPr>
                <w:rFonts w:ascii="Times New Roman" w:eastAsia="MS Mincho" w:hAnsi="Times New Roman"/>
                <w:color w:val="000000" w:themeColor="text1"/>
                <w:sz w:val="20"/>
              </w:rPr>
              <w:t xml:space="preserve"> as model inference input</w:t>
            </w:r>
          </w:p>
        </w:tc>
      </w:tr>
      <w:tr w:rsidR="00A06E45" w14:paraId="4FB901C9" w14:textId="77777777" w:rsidTr="00B53B1F">
        <w:tc>
          <w:tcPr>
            <w:tcW w:w="1271" w:type="dxa"/>
          </w:tcPr>
          <w:p w14:paraId="105EA93E" w14:textId="02066B33" w:rsidR="00A06E45" w:rsidRPr="00EE0BF5" w:rsidRDefault="00A06E45" w:rsidP="008C60AB">
            <w:pPr>
              <w:rPr>
                <w:rFonts w:ascii="Times New Roman" w:eastAsia="PMingLiU" w:hAnsi="Times New Roman"/>
                <w:sz w:val="20"/>
              </w:rPr>
            </w:pPr>
            <w:r w:rsidRPr="00EE0BF5">
              <w:rPr>
                <w:rFonts w:ascii="Times New Roman" w:eastAsia="PMingLiU" w:hAnsi="Times New Roman"/>
                <w:sz w:val="20"/>
              </w:rPr>
              <w:t>POS-Case 3b</w:t>
            </w:r>
          </w:p>
        </w:tc>
        <w:tc>
          <w:tcPr>
            <w:tcW w:w="1418" w:type="dxa"/>
          </w:tcPr>
          <w:p w14:paraId="1A8F6E64" w14:textId="2B83765C" w:rsidR="00A06E45" w:rsidRPr="00EE0BF5" w:rsidRDefault="00A06E45" w:rsidP="00B410C8">
            <w:pPr>
              <w:contextualSpacing/>
              <w:jc w:val="both"/>
              <w:rPr>
                <w:rFonts w:ascii="Times New Roman" w:eastAsiaTheme="minorEastAsia" w:hAnsi="Times New Roman"/>
                <w:sz w:val="20"/>
                <w:lang w:eastAsia="zh-CN"/>
              </w:rPr>
            </w:pPr>
            <w:r w:rsidRPr="00EE0BF5">
              <w:rPr>
                <w:rFonts w:ascii="Times New Roman" w:eastAsiaTheme="minorEastAsia" w:hAnsi="Times New Roman"/>
                <w:sz w:val="20"/>
                <w:lang w:eastAsia="zh-CN"/>
              </w:rPr>
              <w:t>LMF</w:t>
            </w:r>
          </w:p>
        </w:tc>
        <w:tc>
          <w:tcPr>
            <w:tcW w:w="3260" w:type="dxa"/>
          </w:tcPr>
          <w:p w14:paraId="29559C26" w14:textId="77777777" w:rsidR="00A06E45" w:rsidRPr="00B8144B" w:rsidRDefault="00A06E45" w:rsidP="00D87394">
            <w:pPr>
              <w:pStyle w:val="ListParagraph"/>
              <w:numPr>
                <w:ilvl w:val="0"/>
                <w:numId w:val="5"/>
              </w:numPr>
              <w:overflowPunct w:val="0"/>
              <w:autoSpaceDE w:val="0"/>
              <w:autoSpaceDN w:val="0"/>
              <w:adjustRightInd w:val="0"/>
              <w:contextualSpacing/>
              <w:textAlignment w:val="baseline"/>
              <w:rPr>
                <w:rFonts w:ascii="Times New Roman" w:hAnsi="Times New Roman"/>
                <w:sz w:val="20"/>
              </w:rPr>
            </w:pPr>
            <w:r w:rsidRPr="00B8144B">
              <w:rPr>
                <w:rFonts w:ascii="Times New Roman" w:hAnsi="Times New Roman"/>
                <w:sz w:val="20"/>
              </w:rPr>
              <w:t>Potential new measurement: CIR/PDP</w:t>
            </w:r>
          </w:p>
          <w:p w14:paraId="0B8AB505" w14:textId="63E7103B" w:rsidR="00A06E45" w:rsidRPr="00B8144B" w:rsidRDefault="00A06E45" w:rsidP="00D87394">
            <w:pPr>
              <w:pStyle w:val="ListParagraph"/>
              <w:numPr>
                <w:ilvl w:val="0"/>
                <w:numId w:val="5"/>
              </w:numPr>
              <w:overflowPunct w:val="0"/>
              <w:autoSpaceDE w:val="0"/>
              <w:autoSpaceDN w:val="0"/>
              <w:adjustRightInd w:val="0"/>
              <w:contextualSpacing/>
              <w:textAlignment w:val="baseline"/>
              <w:rPr>
                <w:rFonts w:ascii="Times New Roman" w:hAnsi="Times New Roman" w:cs="Times New Roman"/>
                <w:sz w:val="20"/>
              </w:rPr>
            </w:pPr>
            <w:r w:rsidRPr="00B8144B">
              <w:rPr>
                <w:rFonts w:ascii="Times New Roman" w:hAnsi="Times New Roman"/>
                <w:sz w:val="20"/>
              </w:rPr>
              <w:t>Existing measurement: e.g., RSRP/RSRPP/RSTD</w:t>
            </w:r>
          </w:p>
        </w:tc>
        <w:tc>
          <w:tcPr>
            <w:tcW w:w="3742" w:type="dxa"/>
          </w:tcPr>
          <w:p w14:paraId="3F980DF6" w14:textId="77777777" w:rsidR="004B647F" w:rsidRPr="0011290E" w:rsidRDefault="004B647F" w:rsidP="004B647F">
            <w:pPr>
              <w:contextualSpacing/>
              <w:jc w:val="both"/>
              <w:rPr>
                <w:rFonts w:ascii="Times New Roman" w:hAnsi="Times New Roman"/>
                <w:color w:val="000000" w:themeColor="text1"/>
                <w:sz w:val="20"/>
              </w:rPr>
            </w:pPr>
            <w:proofErr w:type="spellStart"/>
            <w:r w:rsidRPr="0011290E">
              <w:rPr>
                <w:rFonts w:ascii="Times New Roman" w:hAnsi="Times New Roman"/>
                <w:color w:val="000000" w:themeColor="text1"/>
                <w:sz w:val="20"/>
              </w:rPr>
              <w:t>gNB</w:t>
            </w:r>
            <w:proofErr w:type="spellEnd"/>
            <w:r w:rsidRPr="0011290E">
              <w:rPr>
                <w:rFonts w:ascii="Times New Roman" w:hAnsi="Times New Roman"/>
                <w:color w:val="000000" w:themeColor="text1"/>
                <w:sz w:val="20"/>
              </w:rPr>
              <w:t>-&gt;LMF</w:t>
            </w:r>
          </w:p>
          <w:p w14:paraId="6EA1C96B" w14:textId="436DCDD4" w:rsidR="00A06E45" w:rsidRPr="0011290E" w:rsidRDefault="00A06E45" w:rsidP="00D87394">
            <w:pPr>
              <w:pStyle w:val="ListParagraph"/>
              <w:numPr>
                <w:ilvl w:val="0"/>
                <w:numId w:val="9"/>
              </w:numPr>
              <w:contextualSpacing/>
              <w:jc w:val="both"/>
              <w:rPr>
                <w:rFonts w:ascii="Times New Roman" w:eastAsia="MS Mincho" w:hAnsi="Times New Roman" w:cs="Times New Roman"/>
                <w:color w:val="000000" w:themeColor="text1"/>
                <w:sz w:val="20"/>
              </w:rPr>
            </w:pPr>
            <w:r w:rsidRPr="0011290E">
              <w:rPr>
                <w:rFonts w:ascii="Times New Roman" w:eastAsia="MS Mincho" w:hAnsi="Times New Roman"/>
                <w:color w:val="000000" w:themeColor="text1"/>
                <w:sz w:val="20"/>
              </w:rPr>
              <w:t>TRP perform</w:t>
            </w:r>
            <w:r w:rsidR="00C82EFE" w:rsidRPr="0011290E">
              <w:rPr>
                <w:rFonts w:ascii="Times New Roman" w:eastAsia="MS Mincho" w:hAnsi="Times New Roman"/>
                <w:color w:val="000000" w:themeColor="text1"/>
                <w:sz w:val="20"/>
              </w:rPr>
              <w:t>s</w:t>
            </w:r>
            <w:r w:rsidRPr="0011290E">
              <w:rPr>
                <w:rFonts w:ascii="Times New Roman" w:eastAsia="MS Mincho" w:hAnsi="Times New Roman"/>
                <w:color w:val="000000" w:themeColor="text1"/>
                <w:sz w:val="20"/>
              </w:rPr>
              <w:t xml:space="preserve"> measurement </w:t>
            </w:r>
            <w:r w:rsidR="0011290E" w:rsidRPr="0011290E">
              <w:rPr>
                <w:rFonts w:ascii="Times New Roman" w:hAnsi="Times New Roman" w:cs="Times New Roman"/>
                <w:color w:val="000000" w:themeColor="text1"/>
                <w:sz w:val="20"/>
              </w:rPr>
              <w:t>based on, ex. UL SRS,</w:t>
            </w:r>
            <w:r w:rsidR="0011290E" w:rsidRPr="0011290E">
              <w:rPr>
                <w:rFonts w:ascii="Times New Roman" w:hAnsi="Times New Roman" w:cs="Times New Roman"/>
                <w:color w:val="000000" w:themeColor="text1"/>
                <w:sz w:val="20"/>
              </w:rPr>
              <w:t xml:space="preserve"> </w:t>
            </w:r>
            <w:r w:rsidR="00674BD1" w:rsidRPr="0011290E">
              <w:rPr>
                <w:rFonts w:ascii="Times New Roman" w:eastAsia="MS Mincho" w:hAnsi="Times New Roman"/>
                <w:color w:val="000000" w:themeColor="text1"/>
                <w:sz w:val="20"/>
              </w:rPr>
              <w:t>and sends the measurement results to LMF</w:t>
            </w:r>
          </w:p>
        </w:tc>
      </w:tr>
      <w:bookmarkEnd w:id="5"/>
    </w:tbl>
    <w:p w14:paraId="601009C4" w14:textId="77777777" w:rsidR="00ED0018" w:rsidRDefault="00ED0018" w:rsidP="003F1A7E">
      <w:pPr>
        <w:contextualSpacing/>
        <w:jc w:val="both"/>
        <w:rPr>
          <w:rFonts w:ascii="Times New Roman" w:hAnsi="Times New Roman"/>
          <w:b/>
          <w:bCs/>
          <w:sz w:val="20"/>
          <w:szCs w:val="20"/>
          <w:lang w:eastAsia="zh-CN"/>
        </w:rPr>
      </w:pPr>
    </w:p>
    <w:p w14:paraId="6F9758EA" w14:textId="024FAA4D" w:rsidR="00B65E89" w:rsidRPr="0011290E" w:rsidRDefault="004B647F" w:rsidP="0011290E">
      <w:pPr>
        <w:spacing w:before="120" w:after="120"/>
        <w:jc w:val="both"/>
        <w:rPr>
          <w:rFonts w:ascii="Times New Roman" w:eastAsia="宋体" w:hAnsi="Times New Roman"/>
          <w:b/>
          <w:bCs/>
          <w:sz w:val="20"/>
          <w:szCs w:val="20"/>
          <w:lang w:eastAsia="zh-CN"/>
        </w:rPr>
      </w:pPr>
      <w:r w:rsidRPr="0011290E">
        <w:rPr>
          <w:rFonts w:ascii="Times New Roman" w:eastAsia="宋体" w:hAnsi="Times New Roman" w:hint="eastAsia"/>
          <w:b/>
          <w:bCs/>
          <w:sz w:val="20"/>
          <w:szCs w:val="20"/>
          <w:lang w:eastAsia="zh-CN"/>
        </w:rPr>
        <w:t>P</w:t>
      </w:r>
      <w:r w:rsidRPr="0011290E">
        <w:rPr>
          <w:rFonts w:ascii="Times New Roman" w:eastAsia="宋体" w:hAnsi="Times New Roman"/>
          <w:b/>
          <w:bCs/>
          <w:sz w:val="20"/>
          <w:szCs w:val="20"/>
          <w:lang w:eastAsia="zh-CN"/>
        </w:rPr>
        <w:t xml:space="preserve">roposal 5: RAN2 assumes that </w:t>
      </w:r>
      <w:r w:rsidR="00E9210D" w:rsidRPr="0011290E">
        <w:rPr>
          <w:rFonts w:ascii="Times New Roman" w:eastAsia="宋体" w:hAnsi="Times New Roman"/>
          <w:b/>
          <w:bCs/>
          <w:sz w:val="20"/>
          <w:szCs w:val="20"/>
          <w:lang w:eastAsia="zh-CN"/>
        </w:rPr>
        <w:t xml:space="preserve">the </w:t>
      </w:r>
      <w:r w:rsidRPr="0011290E">
        <w:rPr>
          <w:rFonts w:ascii="Times New Roman" w:eastAsia="宋体" w:hAnsi="Times New Roman"/>
          <w:b/>
          <w:bCs/>
          <w:sz w:val="20"/>
          <w:szCs w:val="20"/>
          <w:lang w:eastAsia="zh-CN"/>
        </w:rPr>
        <w:t xml:space="preserve">UE performs measurements and use the measurement results as inference </w:t>
      </w:r>
      <w:r w:rsidR="003F1A7E" w:rsidRPr="0011290E">
        <w:rPr>
          <w:rFonts w:ascii="Times New Roman" w:eastAsia="宋体" w:hAnsi="Times New Roman"/>
          <w:b/>
          <w:bCs/>
          <w:sz w:val="20"/>
          <w:szCs w:val="20"/>
          <w:lang w:eastAsia="zh-CN"/>
        </w:rPr>
        <w:t>inputs</w:t>
      </w:r>
      <w:r w:rsidRPr="0011290E">
        <w:rPr>
          <w:rFonts w:ascii="Times New Roman" w:eastAsia="宋体" w:hAnsi="Times New Roman"/>
          <w:b/>
          <w:bCs/>
          <w:sz w:val="20"/>
          <w:szCs w:val="20"/>
          <w:lang w:eastAsia="zh-CN"/>
        </w:rPr>
        <w:t xml:space="preserve"> for the following use cases:</w:t>
      </w:r>
    </w:p>
    <w:p w14:paraId="4FBDDD2E" w14:textId="3E37E4AB" w:rsidR="004B647F" w:rsidRPr="008948EB" w:rsidRDefault="004B647F" w:rsidP="008948EB">
      <w:pPr>
        <w:pStyle w:val="ListParagraph"/>
        <w:numPr>
          <w:ilvl w:val="1"/>
          <w:numId w:val="12"/>
        </w:numPr>
        <w:jc w:val="both"/>
        <w:rPr>
          <w:rFonts w:ascii="Times New Roman" w:hAnsi="Times New Roman" w:cs="Times New Roman"/>
          <w:b/>
          <w:bCs/>
          <w:sz w:val="20"/>
          <w:szCs w:val="20"/>
        </w:rPr>
      </w:pPr>
      <w:r w:rsidRPr="008948EB">
        <w:rPr>
          <w:rFonts w:ascii="Times New Roman" w:hAnsi="Times New Roman" w:cs="Times New Roman" w:hint="eastAsia"/>
          <w:b/>
          <w:bCs/>
          <w:sz w:val="20"/>
          <w:szCs w:val="20"/>
        </w:rPr>
        <w:t>C</w:t>
      </w:r>
      <w:r w:rsidRPr="008948EB">
        <w:rPr>
          <w:rFonts w:ascii="Times New Roman" w:hAnsi="Times New Roman" w:cs="Times New Roman"/>
          <w:b/>
          <w:bCs/>
          <w:sz w:val="20"/>
          <w:szCs w:val="20"/>
        </w:rPr>
        <w:t xml:space="preserve">SI compression: </w:t>
      </w:r>
      <w:r w:rsidR="00E9210D" w:rsidRPr="008948EB">
        <w:rPr>
          <w:rFonts w:ascii="Times New Roman" w:hAnsi="Times New Roman" w:cs="Times New Roman"/>
          <w:b/>
          <w:bCs/>
          <w:sz w:val="20"/>
          <w:szCs w:val="20"/>
        </w:rPr>
        <w:t xml:space="preserve">The </w:t>
      </w:r>
      <w:r w:rsidR="003F1A7E" w:rsidRPr="008948EB">
        <w:rPr>
          <w:rFonts w:ascii="Times New Roman" w:hAnsi="Times New Roman" w:cs="Times New Roman"/>
          <w:b/>
          <w:bCs/>
          <w:sz w:val="20"/>
          <w:szCs w:val="20"/>
        </w:rPr>
        <w:t xml:space="preserve">UE performs channel estimation and measurement as inference inputs for CSI generation </w:t>
      </w:r>
    </w:p>
    <w:p w14:paraId="1CF7A43E" w14:textId="25312BCD" w:rsidR="003F1A7E" w:rsidRPr="008948EB" w:rsidRDefault="003F1A7E" w:rsidP="008948EB">
      <w:pPr>
        <w:pStyle w:val="ListParagraph"/>
        <w:numPr>
          <w:ilvl w:val="1"/>
          <w:numId w:val="12"/>
        </w:numPr>
        <w:jc w:val="both"/>
        <w:rPr>
          <w:rFonts w:ascii="Times New Roman" w:hAnsi="Times New Roman" w:cs="Times New Roman"/>
          <w:b/>
          <w:bCs/>
          <w:sz w:val="20"/>
          <w:szCs w:val="20"/>
        </w:rPr>
      </w:pPr>
      <w:r w:rsidRPr="008948EB">
        <w:rPr>
          <w:rFonts w:ascii="Times New Roman" w:hAnsi="Times New Roman" w:cs="Times New Roman"/>
          <w:b/>
          <w:bCs/>
          <w:sz w:val="20"/>
          <w:szCs w:val="20"/>
        </w:rPr>
        <w:t xml:space="preserve">Time domain CSI prediction: </w:t>
      </w:r>
      <w:r w:rsidR="00E9210D" w:rsidRPr="008948EB">
        <w:rPr>
          <w:rFonts w:ascii="Times New Roman" w:hAnsi="Times New Roman" w:cs="Times New Roman"/>
          <w:b/>
          <w:bCs/>
          <w:sz w:val="20"/>
          <w:szCs w:val="20"/>
        </w:rPr>
        <w:t xml:space="preserve">The </w:t>
      </w:r>
      <w:r w:rsidRPr="008948EB">
        <w:rPr>
          <w:rFonts w:ascii="Times New Roman" w:hAnsi="Times New Roman" w:cs="Times New Roman"/>
          <w:b/>
          <w:bCs/>
          <w:sz w:val="20"/>
          <w:szCs w:val="20"/>
        </w:rPr>
        <w:t>UE performs channel estimation and measurement as inference inputs</w:t>
      </w:r>
    </w:p>
    <w:p w14:paraId="103DDF2F" w14:textId="6390BCA6" w:rsidR="003F1A7E" w:rsidRPr="008948EB" w:rsidRDefault="003F1A7E" w:rsidP="008948EB">
      <w:pPr>
        <w:pStyle w:val="ListParagraph"/>
        <w:numPr>
          <w:ilvl w:val="1"/>
          <w:numId w:val="12"/>
        </w:numPr>
        <w:jc w:val="both"/>
        <w:rPr>
          <w:rFonts w:ascii="Times New Roman" w:hAnsi="Times New Roman" w:cs="Times New Roman"/>
          <w:b/>
          <w:bCs/>
          <w:sz w:val="20"/>
          <w:szCs w:val="20"/>
        </w:rPr>
      </w:pPr>
      <w:r w:rsidRPr="008948EB">
        <w:rPr>
          <w:rFonts w:ascii="Times New Roman" w:hAnsi="Times New Roman" w:cs="Times New Roman" w:hint="eastAsia"/>
          <w:b/>
          <w:bCs/>
          <w:sz w:val="20"/>
          <w:szCs w:val="20"/>
        </w:rPr>
        <w:t>B</w:t>
      </w:r>
      <w:r w:rsidRPr="008948EB">
        <w:rPr>
          <w:rFonts w:ascii="Times New Roman" w:hAnsi="Times New Roman" w:cs="Times New Roman"/>
          <w:b/>
          <w:bCs/>
          <w:sz w:val="20"/>
          <w:szCs w:val="20"/>
        </w:rPr>
        <w:t xml:space="preserve">M-Case1 Alt 2: </w:t>
      </w:r>
      <w:r w:rsidR="00E9210D" w:rsidRPr="008948EB">
        <w:rPr>
          <w:rFonts w:ascii="Times New Roman" w:hAnsi="Times New Roman" w:cs="Times New Roman"/>
          <w:b/>
          <w:bCs/>
          <w:sz w:val="20"/>
          <w:szCs w:val="20"/>
        </w:rPr>
        <w:t xml:space="preserve">The </w:t>
      </w:r>
      <w:r w:rsidRPr="008948EB">
        <w:rPr>
          <w:rFonts w:ascii="Times New Roman" w:hAnsi="Times New Roman" w:cs="Times New Roman"/>
          <w:b/>
          <w:bCs/>
          <w:sz w:val="20"/>
          <w:szCs w:val="20"/>
        </w:rPr>
        <w:t>UE performs L1-RSRP measurement for Set B of beams as inference inputs</w:t>
      </w:r>
    </w:p>
    <w:p w14:paraId="76AD657A" w14:textId="16D64266" w:rsidR="003F1A7E" w:rsidRPr="008948EB" w:rsidRDefault="003F1A7E" w:rsidP="008948EB">
      <w:pPr>
        <w:pStyle w:val="ListParagraph"/>
        <w:numPr>
          <w:ilvl w:val="1"/>
          <w:numId w:val="12"/>
        </w:numPr>
        <w:jc w:val="both"/>
        <w:rPr>
          <w:rFonts w:ascii="Times New Roman" w:hAnsi="Times New Roman" w:cs="Times New Roman"/>
          <w:b/>
          <w:bCs/>
          <w:sz w:val="20"/>
          <w:szCs w:val="20"/>
        </w:rPr>
      </w:pPr>
      <w:r w:rsidRPr="008948EB">
        <w:rPr>
          <w:rFonts w:ascii="Times New Roman" w:hAnsi="Times New Roman" w:cs="Times New Roman"/>
          <w:b/>
          <w:bCs/>
          <w:sz w:val="20"/>
          <w:szCs w:val="20"/>
        </w:rPr>
        <w:t xml:space="preserve">BM-Case2 Alt 2: </w:t>
      </w:r>
      <w:r w:rsidR="00E9210D" w:rsidRPr="008948EB">
        <w:rPr>
          <w:rFonts w:ascii="Times New Roman" w:hAnsi="Times New Roman" w:cs="Times New Roman"/>
          <w:b/>
          <w:bCs/>
          <w:sz w:val="20"/>
          <w:szCs w:val="20"/>
        </w:rPr>
        <w:t xml:space="preserve">The </w:t>
      </w:r>
      <w:r w:rsidRPr="008948EB">
        <w:rPr>
          <w:rFonts w:ascii="Times New Roman" w:hAnsi="Times New Roman" w:cs="Times New Roman"/>
          <w:b/>
          <w:bCs/>
          <w:sz w:val="20"/>
          <w:szCs w:val="20"/>
        </w:rPr>
        <w:t>UE performs L1-RSRP measurement for Set B of beams in K latest measurement instances as inference inputs</w:t>
      </w:r>
    </w:p>
    <w:p w14:paraId="5AD606FE" w14:textId="77F98D37" w:rsidR="003F1A7E" w:rsidRPr="008948EB" w:rsidRDefault="003F1A7E" w:rsidP="008948EB">
      <w:pPr>
        <w:pStyle w:val="ListParagraph"/>
        <w:numPr>
          <w:ilvl w:val="1"/>
          <w:numId w:val="12"/>
        </w:numPr>
        <w:jc w:val="both"/>
        <w:rPr>
          <w:rFonts w:ascii="Times New Roman" w:hAnsi="Times New Roman" w:cs="Times New Roman"/>
          <w:b/>
          <w:bCs/>
          <w:sz w:val="20"/>
          <w:szCs w:val="20"/>
        </w:rPr>
      </w:pPr>
      <w:r w:rsidRPr="003F1A7E">
        <w:rPr>
          <w:rFonts w:ascii="Times New Roman" w:hAnsi="Times New Roman" w:cs="Times New Roman"/>
          <w:b/>
          <w:bCs/>
          <w:sz w:val="20"/>
          <w:szCs w:val="20"/>
        </w:rPr>
        <w:t>POS-Case 1</w:t>
      </w:r>
      <w:r w:rsidRPr="008948EB">
        <w:rPr>
          <w:rFonts w:ascii="Times New Roman" w:hAnsi="Times New Roman" w:cs="Times New Roman"/>
          <w:b/>
          <w:bCs/>
          <w:sz w:val="20"/>
          <w:szCs w:val="20"/>
        </w:rPr>
        <w:t xml:space="preserve"> and </w:t>
      </w:r>
      <w:r w:rsidRPr="003F1A7E">
        <w:rPr>
          <w:rFonts w:ascii="Times New Roman" w:hAnsi="Times New Roman" w:cs="Times New Roman"/>
          <w:b/>
          <w:bCs/>
          <w:sz w:val="20"/>
          <w:szCs w:val="20"/>
        </w:rPr>
        <w:t>POS-Case 2a</w:t>
      </w:r>
      <w:r w:rsidRPr="008948EB">
        <w:rPr>
          <w:rFonts w:ascii="Times New Roman" w:hAnsi="Times New Roman" w:cs="Times New Roman"/>
          <w:b/>
          <w:bCs/>
          <w:sz w:val="20"/>
          <w:szCs w:val="20"/>
        </w:rPr>
        <w:t xml:space="preserve">: </w:t>
      </w:r>
      <w:r w:rsidR="00E9210D" w:rsidRPr="008948EB">
        <w:rPr>
          <w:rFonts w:ascii="Times New Roman" w:hAnsi="Times New Roman" w:cs="Times New Roman"/>
          <w:b/>
          <w:bCs/>
          <w:sz w:val="20"/>
          <w:szCs w:val="20"/>
        </w:rPr>
        <w:t xml:space="preserve">The </w:t>
      </w:r>
      <w:r w:rsidRPr="008948EB">
        <w:rPr>
          <w:rFonts w:ascii="Times New Roman" w:hAnsi="Times New Roman" w:cs="Times New Roman"/>
          <w:b/>
          <w:bCs/>
          <w:sz w:val="20"/>
          <w:szCs w:val="20"/>
        </w:rPr>
        <w:t>UE performs measurements (e.g., time-domain CIR, PDP) as inference inputs</w:t>
      </w:r>
    </w:p>
    <w:p w14:paraId="672CC96B" w14:textId="2465176B" w:rsidR="003F1A7E" w:rsidRPr="00B53B1F" w:rsidRDefault="003F1A7E" w:rsidP="00B53B1F">
      <w:pPr>
        <w:spacing w:before="120" w:after="120"/>
        <w:jc w:val="both"/>
        <w:rPr>
          <w:rFonts w:ascii="Times New Roman" w:eastAsia="宋体" w:hAnsi="Times New Roman"/>
          <w:b/>
          <w:bCs/>
          <w:sz w:val="20"/>
          <w:szCs w:val="20"/>
          <w:lang w:eastAsia="zh-CN"/>
        </w:rPr>
      </w:pPr>
      <w:r w:rsidRPr="00B53B1F">
        <w:rPr>
          <w:rFonts w:ascii="Times New Roman" w:eastAsia="宋体" w:hAnsi="Times New Roman" w:hint="eastAsia"/>
          <w:b/>
          <w:bCs/>
          <w:sz w:val="20"/>
          <w:szCs w:val="20"/>
          <w:lang w:eastAsia="zh-CN"/>
        </w:rPr>
        <w:t>P</w:t>
      </w:r>
      <w:r w:rsidRPr="00B53B1F">
        <w:rPr>
          <w:rFonts w:ascii="Times New Roman" w:eastAsia="宋体" w:hAnsi="Times New Roman"/>
          <w:b/>
          <w:bCs/>
          <w:sz w:val="20"/>
          <w:szCs w:val="20"/>
          <w:lang w:eastAsia="zh-CN"/>
        </w:rPr>
        <w:t xml:space="preserve">roposal 6: RAN2 assumes that NW use the measurement results sent from </w:t>
      </w:r>
      <w:r w:rsidR="00E9210D" w:rsidRPr="00B53B1F">
        <w:rPr>
          <w:rFonts w:ascii="Times New Roman" w:eastAsia="宋体" w:hAnsi="Times New Roman"/>
          <w:b/>
          <w:bCs/>
          <w:sz w:val="20"/>
          <w:szCs w:val="20"/>
          <w:lang w:eastAsia="zh-CN"/>
        </w:rPr>
        <w:t xml:space="preserve">the </w:t>
      </w:r>
      <w:r w:rsidRPr="00B53B1F">
        <w:rPr>
          <w:rFonts w:ascii="Times New Roman" w:eastAsia="宋体" w:hAnsi="Times New Roman"/>
          <w:b/>
          <w:bCs/>
          <w:sz w:val="20"/>
          <w:szCs w:val="20"/>
          <w:lang w:eastAsia="zh-CN"/>
        </w:rPr>
        <w:t>UE as inference inputs for the following use cases:</w:t>
      </w:r>
    </w:p>
    <w:p w14:paraId="23DA4295" w14:textId="6A26559C" w:rsidR="003F1A7E" w:rsidRPr="008948EB" w:rsidRDefault="003F1A7E" w:rsidP="008948EB">
      <w:pPr>
        <w:pStyle w:val="ListParagraph"/>
        <w:numPr>
          <w:ilvl w:val="1"/>
          <w:numId w:val="12"/>
        </w:numPr>
        <w:jc w:val="both"/>
        <w:rPr>
          <w:rFonts w:ascii="Times New Roman" w:hAnsi="Times New Roman" w:cs="Times New Roman"/>
          <w:b/>
          <w:bCs/>
          <w:sz w:val="20"/>
          <w:szCs w:val="20"/>
        </w:rPr>
      </w:pPr>
      <w:r w:rsidRPr="008948EB">
        <w:rPr>
          <w:rFonts w:ascii="Times New Roman" w:hAnsi="Times New Roman" w:cs="Times New Roman" w:hint="eastAsia"/>
          <w:b/>
          <w:bCs/>
          <w:sz w:val="20"/>
          <w:szCs w:val="20"/>
        </w:rPr>
        <w:t>C</w:t>
      </w:r>
      <w:r w:rsidRPr="008948EB">
        <w:rPr>
          <w:rFonts w:ascii="Times New Roman" w:hAnsi="Times New Roman" w:cs="Times New Roman"/>
          <w:b/>
          <w:bCs/>
          <w:sz w:val="20"/>
          <w:szCs w:val="20"/>
        </w:rPr>
        <w:t xml:space="preserve">SI compression: </w:t>
      </w:r>
      <w:proofErr w:type="spellStart"/>
      <w:r w:rsidRPr="008948EB">
        <w:rPr>
          <w:rFonts w:ascii="Times New Roman" w:hAnsi="Times New Roman" w:cs="Times New Roman"/>
          <w:b/>
          <w:bCs/>
          <w:sz w:val="20"/>
          <w:szCs w:val="20"/>
        </w:rPr>
        <w:t>gNB</w:t>
      </w:r>
      <w:proofErr w:type="spellEnd"/>
      <w:r w:rsidRPr="008948EB">
        <w:rPr>
          <w:rFonts w:ascii="Times New Roman" w:hAnsi="Times New Roman" w:cs="Times New Roman"/>
          <w:b/>
          <w:bCs/>
          <w:sz w:val="20"/>
          <w:szCs w:val="20"/>
        </w:rPr>
        <w:t xml:space="preserve"> receives </w:t>
      </w:r>
      <w:r w:rsidR="00ED0018" w:rsidRPr="008948EB">
        <w:rPr>
          <w:rFonts w:ascii="Times New Roman" w:hAnsi="Times New Roman" w:cs="Times New Roman"/>
          <w:b/>
          <w:bCs/>
          <w:sz w:val="20"/>
          <w:szCs w:val="20"/>
        </w:rPr>
        <w:t xml:space="preserve">compressed CSI from </w:t>
      </w:r>
      <w:r w:rsidR="00E9210D" w:rsidRPr="008948EB">
        <w:rPr>
          <w:rFonts w:ascii="Times New Roman" w:hAnsi="Times New Roman" w:cs="Times New Roman"/>
          <w:b/>
          <w:bCs/>
          <w:sz w:val="20"/>
          <w:szCs w:val="20"/>
        </w:rPr>
        <w:t xml:space="preserve">the </w:t>
      </w:r>
      <w:r w:rsidR="00ED0018" w:rsidRPr="008948EB">
        <w:rPr>
          <w:rFonts w:ascii="Times New Roman" w:hAnsi="Times New Roman" w:cs="Times New Roman"/>
          <w:b/>
          <w:bCs/>
          <w:sz w:val="20"/>
          <w:szCs w:val="20"/>
        </w:rPr>
        <w:t xml:space="preserve">UE as inference inputs for CSI reconstruction </w:t>
      </w:r>
    </w:p>
    <w:p w14:paraId="2D1690A8" w14:textId="6D114755" w:rsidR="00ED0018" w:rsidRPr="008948EB" w:rsidRDefault="00ED0018" w:rsidP="008948EB">
      <w:pPr>
        <w:pStyle w:val="ListParagraph"/>
        <w:numPr>
          <w:ilvl w:val="1"/>
          <w:numId w:val="12"/>
        </w:numPr>
        <w:jc w:val="both"/>
        <w:rPr>
          <w:rFonts w:ascii="Times New Roman" w:hAnsi="Times New Roman" w:cs="Times New Roman"/>
          <w:b/>
          <w:bCs/>
          <w:sz w:val="20"/>
          <w:szCs w:val="20"/>
        </w:rPr>
      </w:pPr>
      <w:r w:rsidRPr="008948EB">
        <w:rPr>
          <w:rFonts w:ascii="Times New Roman" w:hAnsi="Times New Roman" w:cs="Times New Roman" w:hint="eastAsia"/>
          <w:b/>
          <w:bCs/>
          <w:sz w:val="20"/>
          <w:szCs w:val="20"/>
        </w:rPr>
        <w:t>B</w:t>
      </w:r>
      <w:r w:rsidRPr="008948EB">
        <w:rPr>
          <w:rFonts w:ascii="Times New Roman" w:hAnsi="Times New Roman" w:cs="Times New Roman"/>
          <w:b/>
          <w:bCs/>
          <w:sz w:val="20"/>
          <w:szCs w:val="20"/>
        </w:rPr>
        <w:t xml:space="preserve">M-Case1 Alt 2: </w:t>
      </w:r>
      <w:proofErr w:type="spellStart"/>
      <w:r w:rsidRPr="008948EB">
        <w:rPr>
          <w:rFonts w:ascii="Times New Roman" w:hAnsi="Times New Roman" w:cs="Times New Roman"/>
          <w:b/>
          <w:bCs/>
          <w:sz w:val="20"/>
          <w:szCs w:val="20"/>
        </w:rPr>
        <w:t>gNB</w:t>
      </w:r>
      <w:proofErr w:type="spellEnd"/>
      <w:r w:rsidRPr="008948EB">
        <w:rPr>
          <w:rFonts w:ascii="Times New Roman" w:hAnsi="Times New Roman" w:cs="Times New Roman"/>
          <w:b/>
          <w:bCs/>
          <w:sz w:val="20"/>
          <w:szCs w:val="20"/>
        </w:rPr>
        <w:t xml:space="preserve"> receives L1-RSRP reports for Set B of beams from </w:t>
      </w:r>
      <w:r w:rsidR="00E9210D" w:rsidRPr="008948EB">
        <w:rPr>
          <w:rFonts w:ascii="Times New Roman" w:hAnsi="Times New Roman" w:cs="Times New Roman"/>
          <w:b/>
          <w:bCs/>
          <w:sz w:val="20"/>
          <w:szCs w:val="20"/>
        </w:rPr>
        <w:t xml:space="preserve">the </w:t>
      </w:r>
      <w:r w:rsidRPr="008948EB">
        <w:rPr>
          <w:rFonts w:ascii="Times New Roman" w:hAnsi="Times New Roman" w:cs="Times New Roman"/>
          <w:b/>
          <w:bCs/>
          <w:sz w:val="20"/>
          <w:szCs w:val="20"/>
        </w:rPr>
        <w:t>UE as inference inputs</w:t>
      </w:r>
    </w:p>
    <w:p w14:paraId="2F6F6AAE" w14:textId="104DC60D" w:rsidR="00ED0018" w:rsidRPr="008948EB" w:rsidRDefault="00ED0018" w:rsidP="008948EB">
      <w:pPr>
        <w:pStyle w:val="ListParagraph"/>
        <w:numPr>
          <w:ilvl w:val="1"/>
          <w:numId w:val="12"/>
        </w:numPr>
        <w:jc w:val="both"/>
        <w:rPr>
          <w:rFonts w:ascii="Times New Roman" w:hAnsi="Times New Roman" w:cs="Times New Roman"/>
          <w:b/>
          <w:bCs/>
          <w:sz w:val="20"/>
          <w:szCs w:val="20"/>
        </w:rPr>
      </w:pPr>
      <w:r w:rsidRPr="008948EB">
        <w:rPr>
          <w:rFonts w:ascii="Times New Roman" w:hAnsi="Times New Roman" w:cs="Times New Roman"/>
          <w:b/>
          <w:bCs/>
          <w:sz w:val="20"/>
          <w:szCs w:val="20"/>
        </w:rPr>
        <w:t xml:space="preserve">BM-Case2 Alt 2: </w:t>
      </w:r>
      <w:proofErr w:type="spellStart"/>
      <w:r w:rsidRPr="008948EB">
        <w:rPr>
          <w:rFonts w:ascii="Times New Roman" w:hAnsi="Times New Roman" w:cs="Times New Roman"/>
          <w:b/>
          <w:bCs/>
          <w:sz w:val="20"/>
          <w:szCs w:val="20"/>
        </w:rPr>
        <w:t>gNB</w:t>
      </w:r>
      <w:proofErr w:type="spellEnd"/>
      <w:r w:rsidRPr="008948EB">
        <w:rPr>
          <w:rFonts w:ascii="Times New Roman" w:hAnsi="Times New Roman" w:cs="Times New Roman"/>
          <w:b/>
          <w:bCs/>
          <w:sz w:val="20"/>
          <w:szCs w:val="20"/>
        </w:rPr>
        <w:t xml:space="preserve"> receives L1-RSRP reports for Set B of beams in K latest measurement instances from </w:t>
      </w:r>
      <w:r w:rsidR="00E9210D" w:rsidRPr="008948EB">
        <w:rPr>
          <w:rFonts w:ascii="Times New Roman" w:hAnsi="Times New Roman" w:cs="Times New Roman"/>
          <w:b/>
          <w:bCs/>
          <w:sz w:val="20"/>
          <w:szCs w:val="20"/>
        </w:rPr>
        <w:t xml:space="preserve">the </w:t>
      </w:r>
      <w:r w:rsidRPr="008948EB">
        <w:rPr>
          <w:rFonts w:ascii="Times New Roman" w:hAnsi="Times New Roman" w:cs="Times New Roman"/>
          <w:b/>
          <w:bCs/>
          <w:sz w:val="20"/>
          <w:szCs w:val="20"/>
        </w:rPr>
        <w:t>UE as inference inputs</w:t>
      </w:r>
    </w:p>
    <w:p w14:paraId="51E6FC62" w14:textId="0F4D286F" w:rsidR="00ED0018" w:rsidRPr="008948EB" w:rsidRDefault="00ED0018" w:rsidP="008948EB">
      <w:pPr>
        <w:pStyle w:val="ListParagraph"/>
        <w:numPr>
          <w:ilvl w:val="1"/>
          <w:numId w:val="12"/>
        </w:numPr>
        <w:jc w:val="both"/>
        <w:rPr>
          <w:rFonts w:ascii="Times New Roman" w:hAnsi="Times New Roman" w:cs="Times New Roman"/>
          <w:b/>
          <w:bCs/>
          <w:sz w:val="20"/>
          <w:szCs w:val="20"/>
        </w:rPr>
      </w:pPr>
      <w:r w:rsidRPr="008948EB">
        <w:rPr>
          <w:rFonts w:ascii="Times New Roman" w:hAnsi="Times New Roman" w:cs="Times New Roman"/>
          <w:b/>
          <w:bCs/>
          <w:sz w:val="20"/>
          <w:szCs w:val="20"/>
        </w:rPr>
        <w:lastRenderedPageBreak/>
        <w:t xml:space="preserve">POS-Case 2b: LMF receives measurement reports (e.g., CIR/PDP, RSRP/RSRPP/RSTD) from </w:t>
      </w:r>
      <w:r w:rsidR="00E9210D" w:rsidRPr="008948EB">
        <w:rPr>
          <w:rFonts w:ascii="Times New Roman" w:hAnsi="Times New Roman" w:cs="Times New Roman"/>
          <w:b/>
          <w:bCs/>
          <w:sz w:val="20"/>
          <w:szCs w:val="20"/>
        </w:rPr>
        <w:t xml:space="preserve">the </w:t>
      </w:r>
      <w:r w:rsidRPr="008948EB">
        <w:rPr>
          <w:rFonts w:ascii="Times New Roman" w:hAnsi="Times New Roman" w:cs="Times New Roman"/>
          <w:b/>
          <w:bCs/>
          <w:sz w:val="20"/>
          <w:szCs w:val="20"/>
        </w:rPr>
        <w:t>UE as inference inputs</w:t>
      </w:r>
    </w:p>
    <w:p w14:paraId="58CA6026" w14:textId="7469CDCF" w:rsidR="00ED0018" w:rsidRPr="00B53B1F" w:rsidRDefault="00ED0018" w:rsidP="00B53B1F">
      <w:pPr>
        <w:spacing w:before="120" w:after="120"/>
        <w:jc w:val="both"/>
        <w:rPr>
          <w:rFonts w:ascii="Times New Roman" w:eastAsia="宋体" w:hAnsi="Times New Roman"/>
          <w:b/>
          <w:bCs/>
          <w:sz w:val="20"/>
          <w:szCs w:val="20"/>
          <w:lang w:eastAsia="zh-CN"/>
        </w:rPr>
      </w:pPr>
      <w:r w:rsidRPr="00B53B1F">
        <w:rPr>
          <w:rFonts w:ascii="Times New Roman" w:eastAsia="宋体" w:hAnsi="Times New Roman" w:hint="eastAsia"/>
          <w:b/>
          <w:bCs/>
          <w:sz w:val="20"/>
          <w:szCs w:val="20"/>
          <w:lang w:eastAsia="zh-CN"/>
        </w:rPr>
        <w:t>P</w:t>
      </w:r>
      <w:r w:rsidRPr="00B53B1F">
        <w:rPr>
          <w:rFonts w:ascii="Times New Roman" w:eastAsia="宋体" w:hAnsi="Times New Roman"/>
          <w:b/>
          <w:bCs/>
          <w:sz w:val="20"/>
          <w:szCs w:val="20"/>
          <w:lang w:eastAsia="zh-CN"/>
        </w:rPr>
        <w:t>roposal 7: RAN2 assumes that TRP performs measurement as inference inputs for POS-Case 3a</w:t>
      </w:r>
      <w:r w:rsidR="00E9210D" w:rsidRPr="00B53B1F">
        <w:rPr>
          <w:rFonts w:ascii="Times New Roman" w:eastAsia="宋体" w:hAnsi="Times New Roman"/>
          <w:b/>
          <w:bCs/>
          <w:sz w:val="20"/>
          <w:szCs w:val="20"/>
          <w:lang w:eastAsia="zh-CN"/>
        </w:rPr>
        <w:t xml:space="preserve">. TRP performs measurement and </w:t>
      </w:r>
      <w:r w:rsidRPr="00B53B1F">
        <w:rPr>
          <w:rFonts w:ascii="Times New Roman" w:eastAsia="宋体" w:hAnsi="Times New Roman"/>
          <w:b/>
          <w:bCs/>
          <w:sz w:val="20"/>
          <w:szCs w:val="20"/>
          <w:lang w:eastAsia="zh-CN"/>
        </w:rPr>
        <w:t>sends the measurement results to LMF as inference inputs for POS-Case 3b.</w:t>
      </w:r>
    </w:p>
    <w:p w14:paraId="750F2DCC" w14:textId="454202AF" w:rsidR="00ED0018" w:rsidRDefault="00ED0018" w:rsidP="00ED0018">
      <w:pPr>
        <w:pStyle w:val="Heading2"/>
        <w:rPr>
          <w:rFonts w:eastAsiaTheme="minorEastAsia"/>
          <w:lang w:eastAsia="zh-TW"/>
        </w:rPr>
      </w:pPr>
      <w:r>
        <w:rPr>
          <w:rFonts w:eastAsiaTheme="minorEastAsia"/>
          <w:lang w:eastAsia="zh-TW"/>
        </w:rPr>
        <w:t>Data Collection for Monitoring</w:t>
      </w:r>
    </w:p>
    <w:p w14:paraId="106DDA74" w14:textId="208C568C" w:rsidR="00A61549" w:rsidRPr="009A5D93" w:rsidRDefault="00A61549" w:rsidP="00B53B1F">
      <w:pPr>
        <w:spacing w:before="120" w:after="120"/>
        <w:contextualSpacing/>
        <w:jc w:val="both"/>
        <w:rPr>
          <w:rFonts w:ascii="Times New Roman" w:hAnsi="Times New Roman"/>
          <w:sz w:val="20"/>
          <w:szCs w:val="20"/>
          <w:lang w:eastAsia="zh-CN"/>
        </w:rPr>
      </w:pPr>
      <w:r w:rsidRPr="009A5D93">
        <w:rPr>
          <w:rFonts w:ascii="Times New Roman" w:hAnsi="Times New Roman"/>
          <w:sz w:val="20"/>
          <w:szCs w:val="20"/>
        </w:rPr>
        <w:t>T</w:t>
      </w:r>
      <w:r w:rsidRPr="009A5D93">
        <w:rPr>
          <w:rFonts w:ascii="Times New Roman" w:hAnsi="Times New Roman"/>
          <w:sz w:val="20"/>
          <w:szCs w:val="20"/>
          <w:lang w:eastAsia="zh-CN"/>
        </w:rPr>
        <w:t xml:space="preserve">he input data for model inference may be quite unfiltered with raw data and may correspond to very high data volumes. However, input data for model monitoring and performance observation would typically be collected on a slower time scale for the purpose of model control and model update. </w:t>
      </w:r>
      <w:r w:rsidR="00B611B4" w:rsidRPr="009A5D93">
        <w:rPr>
          <w:rFonts w:ascii="Times New Roman" w:hAnsi="Times New Roman"/>
          <w:sz w:val="20"/>
          <w:szCs w:val="20"/>
          <w:lang w:eastAsia="zh-CN"/>
        </w:rPr>
        <w:t xml:space="preserve">Then it would be helpful if correlation by timestamps could be used. For the use case of CSI compression, RAN1 is discussing the contents of the ground-truth CSI, which can include the assistance information with time stamps, cell ID, data quality indicator etc. Current SON/MDT can be used to collect data for model monitoring and performance observation. There will need to be a use-case-specific effort to determine which data is to be collected through SON/MDT framework. </w:t>
      </w:r>
    </w:p>
    <w:p w14:paraId="42E10D27" w14:textId="77B6491E" w:rsidR="00AD1310" w:rsidRPr="00B53B1F" w:rsidRDefault="00AD1310" w:rsidP="00B53B1F">
      <w:pPr>
        <w:spacing w:before="120" w:after="120"/>
        <w:jc w:val="both"/>
        <w:rPr>
          <w:rFonts w:ascii="Times New Roman" w:eastAsia="宋体" w:hAnsi="Times New Roman"/>
          <w:b/>
          <w:bCs/>
          <w:sz w:val="20"/>
          <w:szCs w:val="20"/>
          <w:lang w:eastAsia="zh-CN"/>
        </w:rPr>
      </w:pPr>
      <w:r w:rsidRPr="00B53B1F">
        <w:rPr>
          <w:rFonts w:ascii="Times New Roman" w:eastAsia="宋体" w:hAnsi="Times New Roman" w:hint="eastAsia"/>
          <w:b/>
          <w:bCs/>
          <w:sz w:val="20"/>
          <w:szCs w:val="20"/>
          <w:lang w:eastAsia="zh-CN"/>
        </w:rPr>
        <w:t>P</w:t>
      </w:r>
      <w:r w:rsidRPr="00B53B1F">
        <w:rPr>
          <w:rFonts w:ascii="Times New Roman" w:eastAsia="宋体" w:hAnsi="Times New Roman"/>
          <w:b/>
          <w:bCs/>
          <w:sz w:val="20"/>
          <w:szCs w:val="20"/>
          <w:lang w:eastAsia="zh-CN"/>
        </w:rPr>
        <w:t>roposal 8: RAN2 study data collection for model monitoring and performance observation through SON/MDT</w:t>
      </w:r>
      <w:r w:rsidR="00E9210D" w:rsidRPr="00B53B1F">
        <w:rPr>
          <w:rFonts w:ascii="Times New Roman" w:eastAsia="宋体" w:hAnsi="Times New Roman"/>
          <w:b/>
          <w:bCs/>
          <w:sz w:val="20"/>
          <w:szCs w:val="20"/>
          <w:lang w:eastAsia="zh-CN"/>
        </w:rPr>
        <w:t xml:space="preserve"> </w:t>
      </w:r>
      <w:r w:rsidR="00E9210D" w:rsidRPr="00B53B1F">
        <w:rPr>
          <w:rFonts w:ascii="Times New Roman" w:eastAsia="宋体" w:hAnsi="Times New Roman"/>
          <w:b/>
          <w:bCs/>
          <w:sz w:val="20"/>
          <w:szCs w:val="20"/>
          <w:lang w:eastAsia="zh-CN"/>
        </w:rPr>
        <w:t>for each use case</w:t>
      </w:r>
      <w:r w:rsidR="00DD0E43" w:rsidRPr="00B53B1F">
        <w:rPr>
          <w:rFonts w:ascii="Times New Roman" w:eastAsia="宋体" w:hAnsi="Times New Roman"/>
          <w:b/>
          <w:bCs/>
          <w:sz w:val="20"/>
          <w:szCs w:val="20"/>
          <w:lang w:eastAsia="zh-CN"/>
        </w:rPr>
        <w:t xml:space="preserve">. </w:t>
      </w:r>
    </w:p>
    <w:bookmarkEnd w:id="3"/>
    <w:p w14:paraId="4709CDF3" w14:textId="069A587A" w:rsidR="00187D44" w:rsidRDefault="00187D44" w:rsidP="00187D44">
      <w:pPr>
        <w:pStyle w:val="Heading1"/>
        <w:overflowPunct w:val="0"/>
        <w:autoSpaceDE w:val="0"/>
        <w:autoSpaceDN w:val="0"/>
        <w:adjustRightInd w:val="0"/>
        <w:spacing w:before="0" w:after="120"/>
        <w:rPr>
          <w:rFonts w:eastAsia="PMingLiU" w:cs="Arial"/>
        </w:rPr>
      </w:pPr>
      <w:r>
        <w:rPr>
          <w:rFonts w:eastAsia="PMingLiU" w:cs="Arial"/>
        </w:rPr>
        <w:t>Conclusion</w:t>
      </w:r>
    </w:p>
    <w:p w14:paraId="6A4101A8" w14:textId="45AC9A1B" w:rsidR="00187D44" w:rsidRPr="00334B2D" w:rsidRDefault="009A5D93" w:rsidP="0011290E">
      <w:pPr>
        <w:spacing w:before="120" w:after="120"/>
        <w:rPr>
          <w:rFonts w:ascii="Times New Roman" w:eastAsia="PMingLiU" w:hAnsi="Times New Roman"/>
          <w:sz w:val="20"/>
          <w:szCs w:val="20"/>
          <w:lang w:val="en-GB"/>
        </w:rPr>
      </w:pPr>
      <w:r>
        <w:rPr>
          <w:rFonts w:ascii="Times New Roman" w:eastAsia="PMingLiU" w:hAnsi="Times New Roman"/>
          <w:sz w:val="20"/>
          <w:szCs w:val="20"/>
          <w:lang w:val="en-GB"/>
        </w:rPr>
        <w:t>Observations:</w:t>
      </w:r>
    </w:p>
    <w:p w14:paraId="6EF896DC" w14:textId="77777777" w:rsidR="00B53B1F" w:rsidRPr="0011290E" w:rsidRDefault="00B53B1F" w:rsidP="00B53B1F">
      <w:pPr>
        <w:spacing w:before="120" w:after="120"/>
        <w:jc w:val="both"/>
        <w:rPr>
          <w:rFonts w:ascii="Times New Roman" w:eastAsia="宋体" w:hAnsi="Times New Roman"/>
          <w:b/>
          <w:bCs/>
          <w:sz w:val="20"/>
          <w:szCs w:val="20"/>
          <w:lang w:eastAsia="zh-CN"/>
        </w:rPr>
      </w:pPr>
      <w:r w:rsidRPr="0011290E">
        <w:rPr>
          <w:rFonts w:ascii="Times New Roman" w:eastAsia="宋体" w:hAnsi="Times New Roman" w:hint="eastAsia"/>
          <w:b/>
          <w:bCs/>
          <w:sz w:val="20"/>
          <w:szCs w:val="20"/>
          <w:lang w:eastAsia="zh-CN"/>
        </w:rPr>
        <w:t>O</w:t>
      </w:r>
      <w:r w:rsidRPr="0011290E">
        <w:rPr>
          <w:rFonts w:ascii="Times New Roman" w:eastAsia="宋体" w:hAnsi="Times New Roman"/>
          <w:b/>
          <w:bCs/>
          <w:sz w:val="20"/>
          <w:szCs w:val="20"/>
          <w:lang w:eastAsia="zh-CN"/>
        </w:rPr>
        <w:t xml:space="preserve">bservation 1: Existing EVEX framework requires UE modem to disclose air interface operation information through an interface between UE modem and UE data collection client. </w:t>
      </w:r>
    </w:p>
    <w:p w14:paraId="51C072FA" w14:textId="77777777" w:rsidR="00B53B1F" w:rsidRPr="0011290E" w:rsidRDefault="00B53B1F" w:rsidP="00B53B1F">
      <w:pPr>
        <w:spacing w:before="120" w:after="120"/>
        <w:jc w:val="both"/>
        <w:rPr>
          <w:rFonts w:ascii="Times New Roman" w:eastAsia="宋体" w:hAnsi="Times New Roman"/>
          <w:b/>
          <w:bCs/>
          <w:sz w:val="20"/>
          <w:szCs w:val="20"/>
          <w:lang w:eastAsia="zh-CN"/>
        </w:rPr>
      </w:pPr>
      <w:r w:rsidRPr="0011290E">
        <w:rPr>
          <w:rFonts w:ascii="Times New Roman" w:eastAsia="宋体" w:hAnsi="Times New Roman" w:hint="eastAsia"/>
          <w:b/>
          <w:bCs/>
          <w:sz w:val="20"/>
          <w:szCs w:val="20"/>
          <w:lang w:eastAsia="zh-CN"/>
        </w:rPr>
        <w:t>O</w:t>
      </w:r>
      <w:r w:rsidRPr="0011290E">
        <w:rPr>
          <w:rFonts w:ascii="Times New Roman" w:eastAsia="宋体" w:hAnsi="Times New Roman"/>
          <w:b/>
          <w:bCs/>
          <w:sz w:val="20"/>
          <w:szCs w:val="20"/>
          <w:lang w:eastAsia="zh-CN"/>
        </w:rPr>
        <w:t xml:space="preserve">bservation 2: The data for AI/ML over air interface collected through EVEX framework need to meet RAN performance requirements for different use cases in RAN1 and RAN4. </w:t>
      </w:r>
    </w:p>
    <w:p w14:paraId="5F07C0CD" w14:textId="77777777" w:rsidR="00B53B1F" w:rsidRPr="0011290E" w:rsidRDefault="00B53B1F" w:rsidP="00B53B1F">
      <w:pPr>
        <w:spacing w:before="120" w:after="120"/>
        <w:jc w:val="both"/>
        <w:rPr>
          <w:rFonts w:ascii="Times New Roman" w:eastAsia="宋体" w:hAnsi="Times New Roman"/>
          <w:b/>
          <w:bCs/>
          <w:sz w:val="20"/>
          <w:szCs w:val="20"/>
          <w:lang w:eastAsia="zh-CN"/>
        </w:rPr>
      </w:pPr>
      <w:r w:rsidRPr="0011290E">
        <w:rPr>
          <w:rFonts w:ascii="Times New Roman" w:eastAsia="宋体" w:hAnsi="Times New Roman" w:hint="eastAsia"/>
          <w:b/>
          <w:bCs/>
          <w:sz w:val="20"/>
          <w:szCs w:val="20"/>
          <w:lang w:eastAsia="zh-CN"/>
        </w:rPr>
        <w:t>O</w:t>
      </w:r>
      <w:r w:rsidRPr="0011290E">
        <w:rPr>
          <w:rFonts w:ascii="Times New Roman" w:eastAsia="宋体" w:hAnsi="Times New Roman"/>
          <w:b/>
          <w:bCs/>
          <w:sz w:val="20"/>
          <w:szCs w:val="20"/>
          <w:lang w:eastAsia="zh-CN"/>
        </w:rPr>
        <w:t xml:space="preserve">bservation 3: The data for AI/ML over air interface collected through EVEX framework need to meet the security and privacy requirements. </w:t>
      </w:r>
    </w:p>
    <w:p w14:paraId="091ECE40" w14:textId="77777777" w:rsidR="00334B2D" w:rsidRPr="00334B2D" w:rsidRDefault="00334B2D" w:rsidP="0011290E">
      <w:pPr>
        <w:spacing w:before="120" w:after="120"/>
        <w:rPr>
          <w:rFonts w:ascii="Times New Roman" w:eastAsia="PMingLiU" w:hAnsi="Times New Roman"/>
          <w:sz w:val="20"/>
          <w:szCs w:val="20"/>
          <w:lang w:val="en-GB"/>
        </w:rPr>
      </w:pPr>
      <w:r w:rsidRPr="00334B2D">
        <w:rPr>
          <w:rFonts w:ascii="Times New Roman" w:eastAsia="PMingLiU" w:hAnsi="Times New Roman"/>
          <w:sz w:val="20"/>
          <w:szCs w:val="20"/>
          <w:lang w:val="en-GB"/>
        </w:rPr>
        <w:t>We have following proposals:</w:t>
      </w:r>
    </w:p>
    <w:p w14:paraId="521E3EC4" w14:textId="77777777" w:rsidR="00B53B1F" w:rsidRDefault="00B53B1F" w:rsidP="00B53B1F">
      <w:pPr>
        <w:spacing w:before="120" w:after="120"/>
        <w:jc w:val="both"/>
        <w:rPr>
          <w:rFonts w:ascii="Times New Roman" w:eastAsia="宋体" w:hAnsi="Times New Roman"/>
          <w:b/>
          <w:bCs/>
          <w:sz w:val="20"/>
          <w:szCs w:val="20"/>
          <w:lang w:eastAsia="zh-CN"/>
        </w:rPr>
      </w:pPr>
      <w:r w:rsidRPr="00477917">
        <w:rPr>
          <w:rFonts w:ascii="Times New Roman" w:eastAsia="宋体" w:hAnsi="Times New Roman" w:hint="eastAsia"/>
          <w:b/>
          <w:bCs/>
          <w:sz w:val="20"/>
          <w:szCs w:val="20"/>
          <w:lang w:eastAsia="zh-CN"/>
        </w:rPr>
        <w:t>P</w:t>
      </w:r>
      <w:r w:rsidRPr="00477917">
        <w:rPr>
          <w:rFonts w:ascii="Times New Roman" w:eastAsia="宋体" w:hAnsi="Times New Roman"/>
          <w:b/>
          <w:bCs/>
          <w:sz w:val="20"/>
          <w:szCs w:val="20"/>
          <w:lang w:eastAsia="zh-CN"/>
        </w:rPr>
        <w:t xml:space="preserve">roposal 1: RAN2 consider </w:t>
      </w:r>
      <w:r>
        <w:rPr>
          <w:rFonts w:ascii="Times New Roman" w:eastAsia="宋体" w:hAnsi="Times New Roman"/>
          <w:b/>
          <w:bCs/>
          <w:sz w:val="20"/>
          <w:szCs w:val="20"/>
          <w:lang w:eastAsia="zh-CN"/>
        </w:rPr>
        <w:t xml:space="preserve">UE </w:t>
      </w:r>
      <w:r w:rsidRPr="00477917">
        <w:rPr>
          <w:rFonts w:ascii="Times New Roman" w:eastAsia="宋体" w:hAnsi="Times New Roman"/>
          <w:b/>
          <w:bCs/>
          <w:sz w:val="20"/>
          <w:szCs w:val="20"/>
          <w:lang w:eastAsia="zh-CN"/>
        </w:rPr>
        <w:t xml:space="preserve">data </w:t>
      </w:r>
      <w:r>
        <w:rPr>
          <w:rFonts w:ascii="Times New Roman" w:eastAsia="宋体" w:hAnsi="Times New Roman"/>
          <w:b/>
          <w:bCs/>
          <w:sz w:val="20"/>
          <w:szCs w:val="20"/>
          <w:lang w:eastAsia="zh-CN"/>
        </w:rPr>
        <w:t xml:space="preserve">transfer from UEs to the OTT server with the following ways. FFS on others. </w:t>
      </w:r>
    </w:p>
    <w:p w14:paraId="6D5AD8D1" w14:textId="77777777" w:rsidR="00B53B1F" w:rsidRPr="00125208" w:rsidRDefault="00B53B1F" w:rsidP="00B53B1F">
      <w:pPr>
        <w:pStyle w:val="ListParagraph"/>
        <w:numPr>
          <w:ilvl w:val="1"/>
          <w:numId w:val="12"/>
        </w:numPr>
        <w:jc w:val="both"/>
        <w:rPr>
          <w:rFonts w:ascii="Times New Roman" w:hAnsi="Times New Roman" w:cs="Times New Roman"/>
          <w:b/>
          <w:bCs/>
          <w:sz w:val="20"/>
          <w:szCs w:val="20"/>
        </w:rPr>
      </w:pPr>
      <w:r w:rsidRPr="00125208">
        <w:rPr>
          <w:rFonts w:ascii="Times New Roman" w:hAnsi="Times New Roman" w:cs="Times New Roman"/>
          <w:b/>
          <w:bCs/>
          <w:sz w:val="20"/>
          <w:szCs w:val="20"/>
        </w:rPr>
        <w:t xml:space="preserve">Option 1: Data transfer </w:t>
      </w:r>
      <w:r>
        <w:rPr>
          <w:rFonts w:ascii="Times New Roman" w:hAnsi="Times New Roman" w:cs="Times New Roman"/>
          <w:b/>
          <w:bCs/>
          <w:sz w:val="20"/>
          <w:szCs w:val="20"/>
        </w:rPr>
        <w:t>from</w:t>
      </w:r>
      <w:r w:rsidRPr="00125208">
        <w:rPr>
          <w:rFonts w:ascii="Times New Roman" w:hAnsi="Times New Roman" w:cs="Times New Roman"/>
          <w:b/>
          <w:bCs/>
          <w:sz w:val="20"/>
          <w:szCs w:val="20"/>
        </w:rPr>
        <w:t xml:space="preserve"> UE</w:t>
      </w:r>
      <w:r>
        <w:rPr>
          <w:rFonts w:ascii="Times New Roman" w:hAnsi="Times New Roman" w:cs="Times New Roman"/>
          <w:b/>
          <w:bCs/>
          <w:sz w:val="20"/>
          <w:szCs w:val="20"/>
        </w:rPr>
        <w:t>s</w:t>
      </w:r>
      <w:r w:rsidRPr="00125208">
        <w:rPr>
          <w:rFonts w:ascii="Times New Roman" w:hAnsi="Times New Roman" w:cs="Times New Roman"/>
          <w:b/>
          <w:bCs/>
          <w:sz w:val="20"/>
          <w:szCs w:val="20"/>
        </w:rPr>
        <w:t xml:space="preserve"> to OTT server with RAN awareness</w:t>
      </w:r>
    </w:p>
    <w:p w14:paraId="513CAE2E" w14:textId="77777777" w:rsidR="00B53B1F" w:rsidRPr="00125208" w:rsidRDefault="00B53B1F" w:rsidP="00B53B1F">
      <w:pPr>
        <w:pStyle w:val="ListParagraph"/>
        <w:numPr>
          <w:ilvl w:val="1"/>
          <w:numId w:val="12"/>
        </w:numPr>
        <w:jc w:val="both"/>
        <w:rPr>
          <w:rFonts w:ascii="Times New Roman" w:hAnsi="Times New Roman" w:cs="Times New Roman"/>
          <w:b/>
          <w:bCs/>
          <w:sz w:val="20"/>
          <w:szCs w:val="20"/>
        </w:rPr>
      </w:pPr>
      <w:r w:rsidRPr="00125208">
        <w:rPr>
          <w:rFonts w:ascii="Times New Roman" w:hAnsi="Times New Roman" w:cs="Times New Roman"/>
          <w:b/>
          <w:bCs/>
          <w:sz w:val="20"/>
          <w:szCs w:val="20"/>
        </w:rPr>
        <w:t xml:space="preserve">Option 2: </w:t>
      </w:r>
      <w:r w:rsidRPr="00125208">
        <w:rPr>
          <w:rFonts w:ascii="Times New Roman" w:hAnsi="Times New Roman" w:cs="Times New Roman" w:hint="eastAsia"/>
          <w:b/>
          <w:bCs/>
          <w:sz w:val="20"/>
          <w:szCs w:val="20"/>
        </w:rPr>
        <w:t>D</w:t>
      </w:r>
      <w:r w:rsidRPr="00125208">
        <w:rPr>
          <w:rFonts w:ascii="Times New Roman" w:hAnsi="Times New Roman" w:cs="Times New Roman"/>
          <w:b/>
          <w:bCs/>
          <w:sz w:val="20"/>
          <w:szCs w:val="20"/>
        </w:rPr>
        <w:t>ata transfer from UE</w:t>
      </w:r>
      <w:r>
        <w:rPr>
          <w:rFonts w:ascii="Times New Roman" w:hAnsi="Times New Roman" w:cs="Times New Roman"/>
          <w:b/>
          <w:bCs/>
          <w:sz w:val="20"/>
          <w:szCs w:val="20"/>
        </w:rPr>
        <w:t>s</w:t>
      </w:r>
      <w:r w:rsidRPr="00125208">
        <w:rPr>
          <w:rFonts w:ascii="Times New Roman" w:hAnsi="Times New Roman" w:cs="Times New Roman"/>
          <w:b/>
          <w:bCs/>
          <w:sz w:val="20"/>
          <w:szCs w:val="20"/>
        </w:rPr>
        <w:t xml:space="preserve"> to OTT server without RAN awareness </w:t>
      </w:r>
    </w:p>
    <w:p w14:paraId="1FF2F60D" w14:textId="77777777" w:rsidR="00B53B1F" w:rsidRDefault="00B53B1F" w:rsidP="00B53B1F">
      <w:pPr>
        <w:spacing w:before="120" w:after="120"/>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P</w:t>
      </w:r>
      <w:r>
        <w:rPr>
          <w:rFonts w:ascii="Times New Roman" w:eastAsia="宋体" w:hAnsi="Times New Roman"/>
          <w:b/>
          <w:bCs/>
          <w:sz w:val="20"/>
          <w:szCs w:val="20"/>
          <w:lang w:eastAsia="zh-CN"/>
        </w:rPr>
        <w:t xml:space="preserve">roposal 2: RAN2 assumes that existing EVEX framework is one variation of data transfer from UEs to OTT server without RAN awareness. </w:t>
      </w:r>
    </w:p>
    <w:p w14:paraId="46D6144F" w14:textId="77777777" w:rsidR="00B53B1F" w:rsidRPr="0011290E" w:rsidRDefault="00B53B1F" w:rsidP="00B53B1F">
      <w:pPr>
        <w:spacing w:before="120" w:after="120"/>
        <w:jc w:val="both"/>
        <w:rPr>
          <w:rFonts w:ascii="Times New Roman" w:eastAsia="宋体" w:hAnsi="Times New Roman"/>
          <w:b/>
          <w:bCs/>
          <w:sz w:val="20"/>
          <w:szCs w:val="20"/>
          <w:lang w:eastAsia="zh-CN"/>
        </w:rPr>
      </w:pPr>
      <w:r w:rsidRPr="0011290E">
        <w:rPr>
          <w:rFonts w:ascii="Times New Roman" w:eastAsia="宋体" w:hAnsi="Times New Roman" w:hint="eastAsia"/>
          <w:b/>
          <w:bCs/>
          <w:sz w:val="20"/>
          <w:szCs w:val="20"/>
          <w:lang w:eastAsia="zh-CN"/>
        </w:rPr>
        <w:t>P</w:t>
      </w:r>
      <w:r w:rsidRPr="0011290E">
        <w:rPr>
          <w:rFonts w:ascii="Times New Roman" w:eastAsia="宋体" w:hAnsi="Times New Roman"/>
          <w:b/>
          <w:bCs/>
          <w:sz w:val="20"/>
          <w:szCs w:val="20"/>
          <w:lang w:eastAsia="zh-CN"/>
        </w:rPr>
        <w:t>roposal 3: RAN2 assumes an interface between UE modem and UE data collection client is required and air interface operation data need to be disclosed to UE data collection client in EVEX framework.</w:t>
      </w:r>
    </w:p>
    <w:p w14:paraId="1DD5EE66" w14:textId="77777777" w:rsidR="00B53B1F" w:rsidRPr="0011290E" w:rsidRDefault="00B53B1F" w:rsidP="00B53B1F">
      <w:pPr>
        <w:spacing w:before="120" w:after="120"/>
        <w:jc w:val="both"/>
        <w:rPr>
          <w:rFonts w:ascii="Times New Roman" w:eastAsia="宋体" w:hAnsi="Times New Roman"/>
          <w:b/>
          <w:bCs/>
          <w:sz w:val="20"/>
          <w:szCs w:val="20"/>
          <w:lang w:eastAsia="zh-CN"/>
        </w:rPr>
      </w:pPr>
      <w:r w:rsidRPr="0011290E">
        <w:rPr>
          <w:rFonts w:ascii="Times New Roman" w:eastAsia="宋体" w:hAnsi="Times New Roman" w:hint="eastAsia"/>
          <w:b/>
          <w:bCs/>
          <w:sz w:val="20"/>
          <w:szCs w:val="20"/>
          <w:lang w:eastAsia="zh-CN"/>
        </w:rPr>
        <w:t>P</w:t>
      </w:r>
      <w:r w:rsidRPr="0011290E">
        <w:rPr>
          <w:rFonts w:ascii="Times New Roman" w:eastAsia="宋体" w:hAnsi="Times New Roman"/>
          <w:b/>
          <w:bCs/>
          <w:sz w:val="20"/>
          <w:szCs w:val="20"/>
          <w:lang w:eastAsia="zh-CN"/>
        </w:rPr>
        <w:t>roposal 4: RAN2 assumes that EVEX framework needs to address following requirements. FFS on others.</w:t>
      </w:r>
    </w:p>
    <w:p w14:paraId="33276E69" w14:textId="77777777" w:rsidR="00B53B1F" w:rsidRPr="00B3518D" w:rsidRDefault="00B53B1F" w:rsidP="00B53B1F">
      <w:pPr>
        <w:pStyle w:val="ListParagraph"/>
        <w:numPr>
          <w:ilvl w:val="1"/>
          <w:numId w:val="12"/>
        </w:numPr>
        <w:jc w:val="both"/>
        <w:rPr>
          <w:rFonts w:ascii="Times New Roman" w:hAnsi="Times New Roman" w:cs="Times New Roman"/>
          <w:b/>
          <w:bCs/>
          <w:sz w:val="20"/>
          <w:szCs w:val="20"/>
        </w:rPr>
      </w:pPr>
      <w:r w:rsidRPr="00B3518D">
        <w:rPr>
          <w:rFonts w:ascii="Times New Roman" w:hAnsi="Times New Roman" w:cs="Times New Roman"/>
          <w:b/>
          <w:bCs/>
          <w:sz w:val="20"/>
          <w:szCs w:val="20"/>
        </w:rPr>
        <w:t xml:space="preserve">The data collected through EVEX framework need to meet RAN performance requirements for different use cases in RAN1 and RAN4. </w:t>
      </w:r>
    </w:p>
    <w:p w14:paraId="0AC38432" w14:textId="77777777" w:rsidR="00B53B1F" w:rsidRPr="00B3518D" w:rsidRDefault="00B53B1F" w:rsidP="00B53B1F">
      <w:pPr>
        <w:pStyle w:val="ListParagraph"/>
        <w:numPr>
          <w:ilvl w:val="1"/>
          <w:numId w:val="12"/>
        </w:numPr>
        <w:jc w:val="both"/>
        <w:rPr>
          <w:rFonts w:ascii="Times New Roman" w:hAnsi="Times New Roman" w:cs="Times New Roman"/>
          <w:b/>
          <w:bCs/>
          <w:sz w:val="20"/>
          <w:szCs w:val="20"/>
        </w:rPr>
      </w:pPr>
      <w:r w:rsidRPr="00B3518D">
        <w:rPr>
          <w:rFonts w:ascii="Times New Roman" w:hAnsi="Times New Roman" w:cs="Times New Roman"/>
          <w:b/>
          <w:bCs/>
          <w:sz w:val="20"/>
          <w:szCs w:val="20"/>
        </w:rPr>
        <w:t xml:space="preserve">The data collected through EVEX framework need to meet the security and privacy requirements. </w:t>
      </w:r>
    </w:p>
    <w:p w14:paraId="09B321AC" w14:textId="77777777" w:rsidR="00B53B1F" w:rsidRPr="0011290E" w:rsidRDefault="00B53B1F" w:rsidP="00B53B1F">
      <w:pPr>
        <w:spacing w:before="120" w:after="120"/>
        <w:jc w:val="both"/>
        <w:rPr>
          <w:rFonts w:ascii="Times New Roman" w:eastAsia="宋体" w:hAnsi="Times New Roman"/>
          <w:b/>
          <w:bCs/>
          <w:sz w:val="20"/>
          <w:szCs w:val="20"/>
          <w:lang w:eastAsia="zh-CN"/>
        </w:rPr>
      </w:pPr>
      <w:r w:rsidRPr="0011290E">
        <w:rPr>
          <w:rFonts w:ascii="Times New Roman" w:eastAsia="宋体" w:hAnsi="Times New Roman" w:hint="eastAsia"/>
          <w:b/>
          <w:bCs/>
          <w:sz w:val="20"/>
          <w:szCs w:val="20"/>
          <w:lang w:eastAsia="zh-CN"/>
        </w:rPr>
        <w:t>P</w:t>
      </w:r>
      <w:r w:rsidRPr="0011290E">
        <w:rPr>
          <w:rFonts w:ascii="Times New Roman" w:eastAsia="宋体" w:hAnsi="Times New Roman"/>
          <w:b/>
          <w:bCs/>
          <w:sz w:val="20"/>
          <w:szCs w:val="20"/>
          <w:lang w:eastAsia="zh-CN"/>
        </w:rPr>
        <w:t>roposal 5: RAN2 assumes that the UE performs measurements and use the measurement results as inference inputs for the following use cases:</w:t>
      </w:r>
    </w:p>
    <w:p w14:paraId="381F7D1B" w14:textId="77777777" w:rsidR="00B53B1F" w:rsidRPr="008948EB" w:rsidRDefault="00B53B1F" w:rsidP="00B53B1F">
      <w:pPr>
        <w:pStyle w:val="ListParagraph"/>
        <w:numPr>
          <w:ilvl w:val="1"/>
          <w:numId w:val="12"/>
        </w:numPr>
        <w:jc w:val="both"/>
        <w:rPr>
          <w:rFonts w:ascii="Times New Roman" w:hAnsi="Times New Roman" w:cs="Times New Roman"/>
          <w:b/>
          <w:bCs/>
          <w:sz w:val="20"/>
          <w:szCs w:val="20"/>
        </w:rPr>
      </w:pPr>
      <w:r w:rsidRPr="008948EB">
        <w:rPr>
          <w:rFonts w:ascii="Times New Roman" w:hAnsi="Times New Roman" w:cs="Times New Roman" w:hint="eastAsia"/>
          <w:b/>
          <w:bCs/>
          <w:sz w:val="20"/>
          <w:szCs w:val="20"/>
        </w:rPr>
        <w:lastRenderedPageBreak/>
        <w:t>C</w:t>
      </w:r>
      <w:r w:rsidRPr="008948EB">
        <w:rPr>
          <w:rFonts w:ascii="Times New Roman" w:hAnsi="Times New Roman" w:cs="Times New Roman"/>
          <w:b/>
          <w:bCs/>
          <w:sz w:val="20"/>
          <w:szCs w:val="20"/>
        </w:rPr>
        <w:t xml:space="preserve">SI compression: The UE performs channel estimation and measurement as inference inputs for CSI generation </w:t>
      </w:r>
    </w:p>
    <w:p w14:paraId="2B0F4270" w14:textId="77777777" w:rsidR="00B53B1F" w:rsidRPr="008948EB" w:rsidRDefault="00B53B1F" w:rsidP="00B53B1F">
      <w:pPr>
        <w:pStyle w:val="ListParagraph"/>
        <w:numPr>
          <w:ilvl w:val="1"/>
          <w:numId w:val="12"/>
        </w:numPr>
        <w:jc w:val="both"/>
        <w:rPr>
          <w:rFonts w:ascii="Times New Roman" w:hAnsi="Times New Roman" w:cs="Times New Roman"/>
          <w:b/>
          <w:bCs/>
          <w:sz w:val="20"/>
          <w:szCs w:val="20"/>
        </w:rPr>
      </w:pPr>
      <w:r w:rsidRPr="008948EB">
        <w:rPr>
          <w:rFonts w:ascii="Times New Roman" w:hAnsi="Times New Roman" w:cs="Times New Roman"/>
          <w:b/>
          <w:bCs/>
          <w:sz w:val="20"/>
          <w:szCs w:val="20"/>
        </w:rPr>
        <w:t>Time domain CSI prediction: The UE performs channel estimation and measurement as inference inputs</w:t>
      </w:r>
    </w:p>
    <w:p w14:paraId="03747D10" w14:textId="77777777" w:rsidR="00B53B1F" w:rsidRPr="008948EB" w:rsidRDefault="00B53B1F" w:rsidP="00B53B1F">
      <w:pPr>
        <w:pStyle w:val="ListParagraph"/>
        <w:numPr>
          <w:ilvl w:val="1"/>
          <w:numId w:val="12"/>
        </w:numPr>
        <w:jc w:val="both"/>
        <w:rPr>
          <w:rFonts w:ascii="Times New Roman" w:hAnsi="Times New Roman" w:cs="Times New Roman"/>
          <w:b/>
          <w:bCs/>
          <w:sz w:val="20"/>
          <w:szCs w:val="20"/>
        </w:rPr>
      </w:pPr>
      <w:r w:rsidRPr="008948EB">
        <w:rPr>
          <w:rFonts w:ascii="Times New Roman" w:hAnsi="Times New Roman" w:cs="Times New Roman" w:hint="eastAsia"/>
          <w:b/>
          <w:bCs/>
          <w:sz w:val="20"/>
          <w:szCs w:val="20"/>
        </w:rPr>
        <w:t>B</w:t>
      </w:r>
      <w:r w:rsidRPr="008948EB">
        <w:rPr>
          <w:rFonts w:ascii="Times New Roman" w:hAnsi="Times New Roman" w:cs="Times New Roman"/>
          <w:b/>
          <w:bCs/>
          <w:sz w:val="20"/>
          <w:szCs w:val="20"/>
        </w:rPr>
        <w:t>M-Case1 Alt 2: The UE performs L1-RSRP measurement for Set B of beams as inference inputs</w:t>
      </w:r>
    </w:p>
    <w:p w14:paraId="26EE6F09" w14:textId="77777777" w:rsidR="00B53B1F" w:rsidRPr="008948EB" w:rsidRDefault="00B53B1F" w:rsidP="00B53B1F">
      <w:pPr>
        <w:pStyle w:val="ListParagraph"/>
        <w:numPr>
          <w:ilvl w:val="1"/>
          <w:numId w:val="12"/>
        </w:numPr>
        <w:jc w:val="both"/>
        <w:rPr>
          <w:rFonts w:ascii="Times New Roman" w:hAnsi="Times New Roman" w:cs="Times New Roman"/>
          <w:b/>
          <w:bCs/>
          <w:sz w:val="20"/>
          <w:szCs w:val="20"/>
        </w:rPr>
      </w:pPr>
      <w:r w:rsidRPr="008948EB">
        <w:rPr>
          <w:rFonts w:ascii="Times New Roman" w:hAnsi="Times New Roman" w:cs="Times New Roman"/>
          <w:b/>
          <w:bCs/>
          <w:sz w:val="20"/>
          <w:szCs w:val="20"/>
        </w:rPr>
        <w:t>BM-Case2 Alt 2: The UE performs L1-RSRP measurement for Set B of beams in K latest measurement instances as inference inputs</w:t>
      </w:r>
    </w:p>
    <w:p w14:paraId="242663CB" w14:textId="77777777" w:rsidR="00B53B1F" w:rsidRPr="008948EB" w:rsidRDefault="00B53B1F" w:rsidP="00B53B1F">
      <w:pPr>
        <w:pStyle w:val="ListParagraph"/>
        <w:numPr>
          <w:ilvl w:val="1"/>
          <w:numId w:val="12"/>
        </w:numPr>
        <w:jc w:val="both"/>
        <w:rPr>
          <w:rFonts w:ascii="Times New Roman" w:hAnsi="Times New Roman" w:cs="Times New Roman"/>
          <w:b/>
          <w:bCs/>
          <w:sz w:val="20"/>
          <w:szCs w:val="20"/>
        </w:rPr>
      </w:pPr>
      <w:r w:rsidRPr="003F1A7E">
        <w:rPr>
          <w:rFonts w:ascii="Times New Roman" w:hAnsi="Times New Roman" w:cs="Times New Roman"/>
          <w:b/>
          <w:bCs/>
          <w:sz w:val="20"/>
          <w:szCs w:val="20"/>
        </w:rPr>
        <w:t>POS-Case 1</w:t>
      </w:r>
      <w:r w:rsidRPr="008948EB">
        <w:rPr>
          <w:rFonts w:ascii="Times New Roman" w:hAnsi="Times New Roman" w:cs="Times New Roman"/>
          <w:b/>
          <w:bCs/>
          <w:sz w:val="20"/>
          <w:szCs w:val="20"/>
        </w:rPr>
        <w:t xml:space="preserve"> and </w:t>
      </w:r>
      <w:r w:rsidRPr="003F1A7E">
        <w:rPr>
          <w:rFonts w:ascii="Times New Roman" w:hAnsi="Times New Roman" w:cs="Times New Roman"/>
          <w:b/>
          <w:bCs/>
          <w:sz w:val="20"/>
          <w:szCs w:val="20"/>
        </w:rPr>
        <w:t>POS-Case 2a</w:t>
      </w:r>
      <w:r w:rsidRPr="008948EB">
        <w:rPr>
          <w:rFonts w:ascii="Times New Roman" w:hAnsi="Times New Roman" w:cs="Times New Roman"/>
          <w:b/>
          <w:bCs/>
          <w:sz w:val="20"/>
          <w:szCs w:val="20"/>
        </w:rPr>
        <w:t>: The UE performs measurements (e.g., time-domain CIR, PDP) as inference inputs</w:t>
      </w:r>
    </w:p>
    <w:p w14:paraId="6FCF2D13" w14:textId="77777777" w:rsidR="00B53B1F" w:rsidRPr="00B53B1F" w:rsidRDefault="00B53B1F" w:rsidP="00B53B1F">
      <w:pPr>
        <w:spacing w:before="120" w:after="120"/>
        <w:jc w:val="both"/>
        <w:rPr>
          <w:rFonts w:ascii="Times New Roman" w:eastAsia="宋体" w:hAnsi="Times New Roman"/>
          <w:b/>
          <w:bCs/>
          <w:sz w:val="20"/>
          <w:szCs w:val="20"/>
          <w:lang w:eastAsia="zh-CN"/>
        </w:rPr>
      </w:pPr>
      <w:r w:rsidRPr="00B53B1F">
        <w:rPr>
          <w:rFonts w:ascii="Times New Roman" w:eastAsia="宋体" w:hAnsi="Times New Roman" w:hint="eastAsia"/>
          <w:b/>
          <w:bCs/>
          <w:sz w:val="20"/>
          <w:szCs w:val="20"/>
          <w:lang w:eastAsia="zh-CN"/>
        </w:rPr>
        <w:t>P</w:t>
      </w:r>
      <w:r w:rsidRPr="00B53B1F">
        <w:rPr>
          <w:rFonts w:ascii="Times New Roman" w:eastAsia="宋体" w:hAnsi="Times New Roman"/>
          <w:b/>
          <w:bCs/>
          <w:sz w:val="20"/>
          <w:szCs w:val="20"/>
          <w:lang w:eastAsia="zh-CN"/>
        </w:rPr>
        <w:t>roposal 6: RAN2 assumes that NW use the measurement results sent from the UE as inference inputs for the following use cases:</w:t>
      </w:r>
    </w:p>
    <w:p w14:paraId="7A0112EE" w14:textId="77777777" w:rsidR="00B53B1F" w:rsidRPr="008948EB" w:rsidRDefault="00B53B1F" w:rsidP="00B53B1F">
      <w:pPr>
        <w:pStyle w:val="ListParagraph"/>
        <w:numPr>
          <w:ilvl w:val="1"/>
          <w:numId w:val="12"/>
        </w:numPr>
        <w:jc w:val="both"/>
        <w:rPr>
          <w:rFonts w:ascii="Times New Roman" w:hAnsi="Times New Roman" w:cs="Times New Roman"/>
          <w:b/>
          <w:bCs/>
          <w:sz w:val="20"/>
          <w:szCs w:val="20"/>
        </w:rPr>
      </w:pPr>
      <w:r w:rsidRPr="008948EB">
        <w:rPr>
          <w:rFonts w:ascii="Times New Roman" w:hAnsi="Times New Roman" w:cs="Times New Roman" w:hint="eastAsia"/>
          <w:b/>
          <w:bCs/>
          <w:sz w:val="20"/>
          <w:szCs w:val="20"/>
        </w:rPr>
        <w:t>C</w:t>
      </w:r>
      <w:r w:rsidRPr="008948EB">
        <w:rPr>
          <w:rFonts w:ascii="Times New Roman" w:hAnsi="Times New Roman" w:cs="Times New Roman"/>
          <w:b/>
          <w:bCs/>
          <w:sz w:val="20"/>
          <w:szCs w:val="20"/>
        </w:rPr>
        <w:t xml:space="preserve">SI compression: </w:t>
      </w:r>
      <w:proofErr w:type="spellStart"/>
      <w:r w:rsidRPr="008948EB">
        <w:rPr>
          <w:rFonts w:ascii="Times New Roman" w:hAnsi="Times New Roman" w:cs="Times New Roman"/>
          <w:b/>
          <w:bCs/>
          <w:sz w:val="20"/>
          <w:szCs w:val="20"/>
        </w:rPr>
        <w:t>gNB</w:t>
      </w:r>
      <w:proofErr w:type="spellEnd"/>
      <w:r w:rsidRPr="008948EB">
        <w:rPr>
          <w:rFonts w:ascii="Times New Roman" w:hAnsi="Times New Roman" w:cs="Times New Roman"/>
          <w:b/>
          <w:bCs/>
          <w:sz w:val="20"/>
          <w:szCs w:val="20"/>
        </w:rPr>
        <w:t xml:space="preserve"> receives compressed CSI from the UE as inference inputs for CSI reconstruction </w:t>
      </w:r>
    </w:p>
    <w:p w14:paraId="16403D5C" w14:textId="77777777" w:rsidR="00B53B1F" w:rsidRPr="008948EB" w:rsidRDefault="00B53B1F" w:rsidP="00B53B1F">
      <w:pPr>
        <w:pStyle w:val="ListParagraph"/>
        <w:numPr>
          <w:ilvl w:val="1"/>
          <w:numId w:val="12"/>
        </w:numPr>
        <w:jc w:val="both"/>
        <w:rPr>
          <w:rFonts w:ascii="Times New Roman" w:hAnsi="Times New Roman" w:cs="Times New Roman"/>
          <w:b/>
          <w:bCs/>
          <w:sz w:val="20"/>
          <w:szCs w:val="20"/>
        </w:rPr>
      </w:pPr>
      <w:r w:rsidRPr="008948EB">
        <w:rPr>
          <w:rFonts w:ascii="Times New Roman" w:hAnsi="Times New Roman" w:cs="Times New Roman" w:hint="eastAsia"/>
          <w:b/>
          <w:bCs/>
          <w:sz w:val="20"/>
          <w:szCs w:val="20"/>
        </w:rPr>
        <w:t>B</w:t>
      </w:r>
      <w:r w:rsidRPr="008948EB">
        <w:rPr>
          <w:rFonts w:ascii="Times New Roman" w:hAnsi="Times New Roman" w:cs="Times New Roman"/>
          <w:b/>
          <w:bCs/>
          <w:sz w:val="20"/>
          <w:szCs w:val="20"/>
        </w:rPr>
        <w:t xml:space="preserve">M-Case1 Alt 2: </w:t>
      </w:r>
      <w:proofErr w:type="spellStart"/>
      <w:r w:rsidRPr="008948EB">
        <w:rPr>
          <w:rFonts w:ascii="Times New Roman" w:hAnsi="Times New Roman" w:cs="Times New Roman"/>
          <w:b/>
          <w:bCs/>
          <w:sz w:val="20"/>
          <w:szCs w:val="20"/>
        </w:rPr>
        <w:t>gNB</w:t>
      </w:r>
      <w:proofErr w:type="spellEnd"/>
      <w:r w:rsidRPr="008948EB">
        <w:rPr>
          <w:rFonts w:ascii="Times New Roman" w:hAnsi="Times New Roman" w:cs="Times New Roman"/>
          <w:b/>
          <w:bCs/>
          <w:sz w:val="20"/>
          <w:szCs w:val="20"/>
        </w:rPr>
        <w:t xml:space="preserve"> receives L1-RSRP reports for Set B of beams from the UE as inference inputs</w:t>
      </w:r>
    </w:p>
    <w:p w14:paraId="397EA081" w14:textId="77777777" w:rsidR="00B53B1F" w:rsidRPr="008948EB" w:rsidRDefault="00B53B1F" w:rsidP="00B53B1F">
      <w:pPr>
        <w:pStyle w:val="ListParagraph"/>
        <w:numPr>
          <w:ilvl w:val="1"/>
          <w:numId w:val="12"/>
        </w:numPr>
        <w:jc w:val="both"/>
        <w:rPr>
          <w:rFonts w:ascii="Times New Roman" w:hAnsi="Times New Roman" w:cs="Times New Roman"/>
          <w:b/>
          <w:bCs/>
          <w:sz w:val="20"/>
          <w:szCs w:val="20"/>
        </w:rPr>
      </w:pPr>
      <w:r w:rsidRPr="008948EB">
        <w:rPr>
          <w:rFonts w:ascii="Times New Roman" w:hAnsi="Times New Roman" w:cs="Times New Roman"/>
          <w:b/>
          <w:bCs/>
          <w:sz w:val="20"/>
          <w:szCs w:val="20"/>
        </w:rPr>
        <w:t xml:space="preserve">BM-Case2 Alt 2: </w:t>
      </w:r>
      <w:proofErr w:type="spellStart"/>
      <w:r w:rsidRPr="008948EB">
        <w:rPr>
          <w:rFonts w:ascii="Times New Roman" w:hAnsi="Times New Roman" w:cs="Times New Roman"/>
          <w:b/>
          <w:bCs/>
          <w:sz w:val="20"/>
          <w:szCs w:val="20"/>
        </w:rPr>
        <w:t>gNB</w:t>
      </w:r>
      <w:proofErr w:type="spellEnd"/>
      <w:r w:rsidRPr="008948EB">
        <w:rPr>
          <w:rFonts w:ascii="Times New Roman" w:hAnsi="Times New Roman" w:cs="Times New Roman"/>
          <w:b/>
          <w:bCs/>
          <w:sz w:val="20"/>
          <w:szCs w:val="20"/>
        </w:rPr>
        <w:t xml:space="preserve"> receives L1-RSRP reports for Set B of beams in K latest measurement instances from the UE as inference inputs</w:t>
      </w:r>
    </w:p>
    <w:p w14:paraId="49E0438A" w14:textId="77777777" w:rsidR="00B53B1F" w:rsidRPr="008948EB" w:rsidRDefault="00B53B1F" w:rsidP="00B53B1F">
      <w:pPr>
        <w:pStyle w:val="ListParagraph"/>
        <w:numPr>
          <w:ilvl w:val="1"/>
          <w:numId w:val="12"/>
        </w:numPr>
        <w:jc w:val="both"/>
        <w:rPr>
          <w:rFonts w:ascii="Times New Roman" w:hAnsi="Times New Roman" w:cs="Times New Roman"/>
          <w:b/>
          <w:bCs/>
          <w:sz w:val="20"/>
          <w:szCs w:val="20"/>
        </w:rPr>
      </w:pPr>
      <w:r w:rsidRPr="008948EB">
        <w:rPr>
          <w:rFonts w:ascii="Times New Roman" w:hAnsi="Times New Roman" w:cs="Times New Roman"/>
          <w:b/>
          <w:bCs/>
          <w:sz w:val="20"/>
          <w:szCs w:val="20"/>
        </w:rPr>
        <w:t>POS-Case 2b: LMF receives measurement reports (e.g., CIR/PDP, RSRP/RSRPP/RSTD) from the UE as inference inputs</w:t>
      </w:r>
    </w:p>
    <w:p w14:paraId="3B8BD455" w14:textId="77777777" w:rsidR="00B53B1F" w:rsidRPr="00B53B1F" w:rsidRDefault="00B53B1F" w:rsidP="00B53B1F">
      <w:pPr>
        <w:spacing w:before="120" w:after="120"/>
        <w:jc w:val="both"/>
        <w:rPr>
          <w:rFonts w:ascii="Times New Roman" w:eastAsia="宋体" w:hAnsi="Times New Roman"/>
          <w:b/>
          <w:bCs/>
          <w:sz w:val="20"/>
          <w:szCs w:val="20"/>
          <w:lang w:eastAsia="zh-CN"/>
        </w:rPr>
      </w:pPr>
      <w:r w:rsidRPr="00B53B1F">
        <w:rPr>
          <w:rFonts w:ascii="Times New Roman" w:eastAsia="宋体" w:hAnsi="Times New Roman" w:hint="eastAsia"/>
          <w:b/>
          <w:bCs/>
          <w:sz w:val="20"/>
          <w:szCs w:val="20"/>
          <w:lang w:eastAsia="zh-CN"/>
        </w:rPr>
        <w:t>P</w:t>
      </w:r>
      <w:r w:rsidRPr="00B53B1F">
        <w:rPr>
          <w:rFonts w:ascii="Times New Roman" w:eastAsia="宋体" w:hAnsi="Times New Roman"/>
          <w:b/>
          <w:bCs/>
          <w:sz w:val="20"/>
          <w:szCs w:val="20"/>
          <w:lang w:eastAsia="zh-CN"/>
        </w:rPr>
        <w:t>roposal 7: RAN2 assumes that TRP performs measurement as inference inputs for POS-Case 3a. TRP performs measurement and sends the measurement results to LMF as inference inputs for POS-Case 3b.</w:t>
      </w:r>
    </w:p>
    <w:p w14:paraId="7E5D9A7D" w14:textId="77777777" w:rsidR="00B53B1F" w:rsidRPr="00B53B1F" w:rsidRDefault="00B53B1F" w:rsidP="00B53B1F">
      <w:pPr>
        <w:spacing w:before="120" w:after="120"/>
        <w:jc w:val="both"/>
        <w:rPr>
          <w:rFonts w:ascii="Times New Roman" w:eastAsia="宋体" w:hAnsi="Times New Roman"/>
          <w:b/>
          <w:bCs/>
          <w:sz w:val="20"/>
          <w:szCs w:val="20"/>
          <w:lang w:eastAsia="zh-CN"/>
        </w:rPr>
      </w:pPr>
      <w:r w:rsidRPr="00B53B1F">
        <w:rPr>
          <w:rFonts w:ascii="Times New Roman" w:eastAsia="宋体" w:hAnsi="Times New Roman" w:hint="eastAsia"/>
          <w:b/>
          <w:bCs/>
          <w:sz w:val="20"/>
          <w:szCs w:val="20"/>
          <w:lang w:eastAsia="zh-CN"/>
        </w:rPr>
        <w:t>P</w:t>
      </w:r>
      <w:r w:rsidRPr="00B53B1F">
        <w:rPr>
          <w:rFonts w:ascii="Times New Roman" w:eastAsia="宋体" w:hAnsi="Times New Roman"/>
          <w:b/>
          <w:bCs/>
          <w:sz w:val="20"/>
          <w:szCs w:val="20"/>
          <w:lang w:eastAsia="zh-CN"/>
        </w:rPr>
        <w:t xml:space="preserve">roposal 8: RAN2 study data collection for model monitoring and performance observation through SON/MDT for each use case. </w:t>
      </w:r>
    </w:p>
    <w:p w14:paraId="387077EA" w14:textId="07E0F69D" w:rsidR="00334B2D" w:rsidRDefault="008F0C4F" w:rsidP="00334B2D">
      <w:pPr>
        <w:pStyle w:val="Heading1"/>
        <w:overflowPunct w:val="0"/>
        <w:autoSpaceDE w:val="0"/>
        <w:autoSpaceDN w:val="0"/>
        <w:adjustRightInd w:val="0"/>
        <w:spacing w:before="0" w:after="120"/>
        <w:rPr>
          <w:rFonts w:eastAsia="PMingLiU" w:cs="Arial"/>
        </w:rPr>
      </w:pPr>
      <w:r>
        <w:rPr>
          <w:rFonts w:eastAsia="PMingLiU" w:cs="Arial"/>
        </w:rPr>
        <w:t>Reference</w:t>
      </w:r>
    </w:p>
    <w:p w14:paraId="2147D354" w14:textId="00258AD4" w:rsidR="009A5D93" w:rsidRPr="009A5D93" w:rsidRDefault="008F0C4F" w:rsidP="00A53131">
      <w:pPr>
        <w:rPr>
          <w:rFonts w:ascii="Times New Roman" w:eastAsia="PMingLiU" w:hAnsi="Times New Roman"/>
          <w:sz w:val="20"/>
          <w:szCs w:val="20"/>
          <w:lang w:val="en-GB"/>
        </w:rPr>
      </w:pPr>
      <w:r w:rsidRPr="009A5D93">
        <w:rPr>
          <w:rFonts w:ascii="Times New Roman" w:eastAsia="PMingLiU" w:hAnsi="Times New Roman"/>
          <w:sz w:val="20"/>
          <w:szCs w:val="20"/>
          <w:lang w:val="en-GB"/>
        </w:rPr>
        <w:t xml:space="preserve">[1] </w:t>
      </w:r>
      <w:hyperlink r:id="rId10" w:tooltip="C:UsersjohanOneDriveDokument3GPPtsg_ranWG2_RL2RAN2DocsR2-2301427.zip" w:history="1">
        <w:r w:rsidR="009A5D93" w:rsidRPr="009A5D93">
          <w:rPr>
            <w:rFonts w:ascii="Times New Roman" w:eastAsia="PMingLiU" w:hAnsi="Times New Roman"/>
            <w:sz w:val="20"/>
            <w:szCs w:val="20"/>
            <w:lang w:val="en-GB"/>
          </w:rPr>
          <w:t>R2-2301427</w:t>
        </w:r>
      </w:hyperlink>
      <w:r w:rsidR="008948EB">
        <w:rPr>
          <w:rFonts w:ascii="Times New Roman" w:eastAsia="PMingLiU" w:hAnsi="Times New Roman"/>
          <w:sz w:val="20"/>
          <w:szCs w:val="20"/>
          <w:lang w:val="en-GB"/>
        </w:rPr>
        <w:t xml:space="preserve">, </w:t>
      </w:r>
      <w:r w:rsidR="009A5D93" w:rsidRPr="009A5D93">
        <w:rPr>
          <w:rFonts w:ascii="Times New Roman" w:eastAsia="PMingLiU" w:hAnsi="Times New Roman"/>
          <w:sz w:val="20"/>
          <w:szCs w:val="20"/>
          <w:lang w:val="en-GB"/>
        </w:rPr>
        <w:t>Discussion on AI/ML methods</w:t>
      </w:r>
      <w:r w:rsidR="008948EB">
        <w:rPr>
          <w:rFonts w:ascii="Times New Roman" w:eastAsia="PMingLiU" w:hAnsi="Times New Roman"/>
          <w:sz w:val="20"/>
          <w:szCs w:val="20"/>
          <w:lang w:val="en-GB"/>
        </w:rPr>
        <w:t xml:space="preserve">, </w:t>
      </w:r>
      <w:r w:rsidR="009A5D93" w:rsidRPr="009A5D93">
        <w:rPr>
          <w:rFonts w:ascii="Times New Roman" w:eastAsia="PMingLiU" w:hAnsi="Times New Roman"/>
          <w:sz w:val="20"/>
          <w:szCs w:val="20"/>
          <w:lang w:val="en-GB"/>
        </w:rPr>
        <w:t xml:space="preserve">Qualcomm Incorporated </w:t>
      </w:r>
    </w:p>
    <w:p w14:paraId="31A0D546" w14:textId="77777777" w:rsidR="009A5D93" w:rsidRPr="009A5D93" w:rsidRDefault="009A5D93" w:rsidP="009A5D93">
      <w:pPr>
        <w:rPr>
          <w:rFonts w:ascii="Times New Roman" w:eastAsia="PMingLiU" w:hAnsi="Times New Roman"/>
          <w:sz w:val="20"/>
          <w:szCs w:val="20"/>
          <w:lang w:val="en-GB"/>
        </w:rPr>
      </w:pPr>
      <w:r w:rsidRPr="009A5D93">
        <w:rPr>
          <w:rFonts w:ascii="Times New Roman" w:eastAsia="PMingLiU" w:hAnsi="Times New Roman"/>
          <w:sz w:val="20"/>
          <w:szCs w:val="20"/>
          <w:lang w:val="en-GB"/>
        </w:rPr>
        <w:t xml:space="preserve">[2] 3GPP </w:t>
      </w:r>
      <w:bookmarkStart w:id="7" w:name="specType1"/>
      <w:r w:rsidRPr="009A5D93">
        <w:rPr>
          <w:rFonts w:ascii="Times New Roman" w:eastAsia="PMingLiU" w:hAnsi="Times New Roman"/>
          <w:sz w:val="20"/>
          <w:szCs w:val="20"/>
          <w:lang w:val="en-GB"/>
        </w:rPr>
        <w:t>TS</w:t>
      </w:r>
      <w:bookmarkEnd w:id="7"/>
      <w:r w:rsidRPr="009A5D93">
        <w:rPr>
          <w:rFonts w:ascii="Times New Roman" w:eastAsia="PMingLiU" w:hAnsi="Times New Roman"/>
          <w:sz w:val="20"/>
          <w:szCs w:val="20"/>
          <w:lang w:val="en-GB"/>
        </w:rPr>
        <w:t xml:space="preserve"> 26.531 Data Collection and Reporting, General Description and Architecture, </w:t>
      </w:r>
      <w:bookmarkStart w:id="8" w:name="specVersion"/>
      <w:r w:rsidRPr="009A5D93">
        <w:rPr>
          <w:rFonts w:ascii="Times New Roman" w:eastAsia="PMingLiU" w:hAnsi="Times New Roman"/>
          <w:sz w:val="20"/>
          <w:szCs w:val="20"/>
          <w:lang w:val="en-GB"/>
        </w:rPr>
        <w:t>V</w:t>
      </w:r>
      <w:bookmarkEnd w:id="8"/>
      <w:r w:rsidRPr="009A5D93">
        <w:rPr>
          <w:rFonts w:ascii="Times New Roman" w:eastAsia="PMingLiU" w:hAnsi="Times New Roman"/>
          <w:sz w:val="20"/>
          <w:szCs w:val="20"/>
          <w:lang w:val="en-GB"/>
        </w:rPr>
        <w:t xml:space="preserve">17.1.0 </w:t>
      </w:r>
    </w:p>
    <w:p w14:paraId="3AB01F0F" w14:textId="0222B2CE" w:rsidR="009A5D93" w:rsidRPr="009A5D93" w:rsidRDefault="009A5D93" w:rsidP="009A5D93">
      <w:pPr>
        <w:pStyle w:val="ZT"/>
        <w:framePr w:wrap="auto" w:hAnchor="text" w:yAlign="inline"/>
        <w:wordWrap w:val="0"/>
        <w:rPr>
          <w:rFonts w:ascii="Times New Roman" w:eastAsia="PMingLiU" w:hAnsi="Times New Roman"/>
          <w:b w:val="0"/>
          <w:sz w:val="20"/>
          <w:lang w:eastAsia="zh-TW"/>
        </w:rPr>
      </w:pPr>
    </w:p>
    <w:p w14:paraId="1EA3C774" w14:textId="11A46894" w:rsidR="009A5D93" w:rsidRPr="009A5D93" w:rsidRDefault="009A5D93" w:rsidP="009A5D93">
      <w:pPr>
        <w:rPr>
          <w:rFonts w:ascii="Times New Roman" w:eastAsia="PMingLiU" w:hAnsi="Times New Roman"/>
          <w:sz w:val="20"/>
          <w:szCs w:val="20"/>
          <w:lang w:val="en-GB"/>
        </w:rPr>
      </w:pPr>
    </w:p>
    <w:p w14:paraId="60644008" w14:textId="770DFE1F" w:rsidR="009A5D93" w:rsidRPr="009A5D93" w:rsidRDefault="009A5D93" w:rsidP="009A5D93">
      <w:pPr>
        <w:rPr>
          <w:rFonts w:ascii="Times New Roman" w:eastAsia="PMingLiU" w:hAnsi="Times New Roman"/>
          <w:sz w:val="20"/>
          <w:szCs w:val="20"/>
          <w:lang w:val="en-GB"/>
        </w:rPr>
      </w:pPr>
    </w:p>
    <w:p w14:paraId="7CE3A074" w14:textId="7832BF59" w:rsidR="00224B33" w:rsidRPr="00B7454F" w:rsidRDefault="00224B33" w:rsidP="00A53131">
      <w:pPr>
        <w:rPr>
          <w:rFonts w:ascii="Times New Roman" w:hAnsi="Times New Roman"/>
          <w:sz w:val="20"/>
          <w:szCs w:val="20"/>
          <w:lang w:val="en-GB"/>
        </w:rPr>
      </w:pPr>
    </w:p>
    <w:sectPr w:rsidR="00224B33" w:rsidRPr="00B7454F" w:rsidSect="00CC195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FDC5B" w14:textId="77777777" w:rsidR="006E02A4" w:rsidRDefault="006E02A4" w:rsidP="0031362C">
      <w:r>
        <w:separator/>
      </w:r>
    </w:p>
  </w:endnote>
  <w:endnote w:type="continuationSeparator" w:id="0">
    <w:p w14:paraId="6C2B58EA" w14:textId="77777777" w:rsidR="006E02A4" w:rsidRDefault="006E02A4" w:rsidP="00313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D353B" w14:textId="77777777" w:rsidR="006E02A4" w:rsidRDefault="006E02A4" w:rsidP="0031362C">
      <w:r>
        <w:separator/>
      </w:r>
    </w:p>
  </w:footnote>
  <w:footnote w:type="continuationSeparator" w:id="0">
    <w:p w14:paraId="44BE8A45" w14:textId="77777777" w:rsidR="006E02A4" w:rsidRDefault="006E02A4" w:rsidP="003136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608C6"/>
    <w:multiLevelType w:val="hybridMultilevel"/>
    <w:tmpl w:val="76F898F0"/>
    <w:lvl w:ilvl="0" w:tplc="A704DE8E">
      <w:start w:val="1"/>
      <w:numFmt w:val="bullet"/>
      <w:lvlText w:val=""/>
      <w:lvlJc w:val="left"/>
      <w:pPr>
        <w:ind w:left="420" w:hanging="420"/>
      </w:pPr>
      <w:rPr>
        <w:rFonts w:ascii="Wingdings" w:hAnsi="Wingdings" w:hint="default"/>
      </w:rPr>
    </w:lvl>
    <w:lvl w:ilvl="1" w:tplc="A704DE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E92C77"/>
    <w:multiLevelType w:val="hybridMultilevel"/>
    <w:tmpl w:val="180CD81C"/>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3C1B7C"/>
    <w:multiLevelType w:val="hybridMultilevel"/>
    <w:tmpl w:val="15CC91A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E7A5A9A"/>
    <w:multiLevelType w:val="hybridMultilevel"/>
    <w:tmpl w:val="258CF8DE"/>
    <w:lvl w:ilvl="0" w:tplc="3BB05988">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B4B6428"/>
    <w:multiLevelType w:val="hybridMultilevel"/>
    <w:tmpl w:val="1CA6847A"/>
    <w:lvl w:ilvl="0" w:tplc="A704DE8E">
      <w:start w:val="1"/>
      <w:numFmt w:val="bullet"/>
      <w:lvlText w:val=""/>
      <w:lvlJc w:val="left"/>
      <w:pPr>
        <w:ind w:left="420" w:hanging="420"/>
      </w:pPr>
      <w:rPr>
        <w:rFonts w:ascii="Wingdings" w:hAnsi="Wingdings" w:hint="default"/>
      </w:rPr>
    </w:lvl>
    <w:lvl w:ilvl="1" w:tplc="A704DE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2184B18"/>
    <w:multiLevelType w:val="hybridMultilevel"/>
    <w:tmpl w:val="39DC2980"/>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75B4276"/>
    <w:multiLevelType w:val="hybridMultilevel"/>
    <w:tmpl w:val="DC4CD44E"/>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8" w15:restartNumberingAfterBreak="0">
    <w:nsid w:val="63E6449A"/>
    <w:multiLevelType w:val="hybridMultilevel"/>
    <w:tmpl w:val="0D26AEB4"/>
    <w:lvl w:ilvl="0" w:tplc="04090001">
      <w:start w:val="1"/>
      <w:numFmt w:val="bullet"/>
      <w:lvlText w:val=""/>
      <w:lvlJc w:val="left"/>
      <w:pPr>
        <w:ind w:left="420" w:hanging="420"/>
      </w:pPr>
      <w:rPr>
        <w:rFonts w:ascii="Symbol" w:hAnsi="Symbol" w:hint="default"/>
      </w:rPr>
    </w:lvl>
    <w:lvl w:ilvl="1" w:tplc="C6F086E4">
      <w:start w:val="1"/>
      <w:numFmt w:val="bullet"/>
      <w:lvlText w:val=""/>
      <w:lvlJc w:val="left"/>
      <w:pPr>
        <w:ind w:left="840" w:hanging="420"/>
      </w:pPr>
      <w:rPr>
        <w:rFonts w:ascii="Symbol" w:hAnsi="Symbol" w:hint="default"/>
      </w:rPr>
    </w:lvl>
    <w:lvl w:ilvl="2" w:tplc="C6F086E4">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C600058"/>
    <w:multiLevelType w:val="hybridMultilevel"/>
    <w:tmpl w:val="AB30EF9E"/>
    <w:lvl w:ilvl="0" w:tplc="A704DE8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hybridMultilevel"/>
    <w:tmpl w:val="D6D8A82E"/>
    <w:lvl w:ilvl="0" w:tplc="8444CB20">
      <w:start w:val="1"/>
      <w:numFmt w:val="bullet"/>
      <w:pStyle w:val="Agreement"/>
      <w:lvlText w:val=""/>
      <w:lvlJc w:val="left"/>
      <w:pPr>
        <w:tabs>
          <w:tab w:val="num" w:pos="-3411"/>
        </w:tabs>
        <w:ind w:left="-3411" w:hanging="360"/>
      </w:pPr>
      <w:rPr>
        <w:rFonts w:ascii="Symbol" w:hAnsi="Symbol" w:hint="default"/>
        <w:b/>
        <w:i w:val="0"/>
        <w:color w:val="auto"/>
        <w:sz w:val="22"/>
        <w:lang w:val="en-GB"/>
      </w:rPr>
    </w:lvl>
    <w:lvl w:ilvl="1" w:tplc="04090003">
      <w:start w:val="1"/>
      <w:numFmt w:val="bullet"/>
      <w:lvlText w:val="o"/>
      <w:lvlJc w:val="left"/>
      <w:pPr>
        <w:tabs>
          <w:tab w:val="num" w:pos="-3590"/>
        </w:tabs>
        <w:ind w:left="-3590" w:hanging="360"/>
      </w:pPr>
      <w:rPr>
        <w:rFonts w:ascii="Courier New" w:hAnsi="Courier New" w:cs="Courier New" w:hint="default"/>
      </w:rPr>
    </w:lvl>
    <w:lvl w:ilvl="2" w:tplc="04090005">
      <w:start w:val="1"/>
      <w:numFmt w:val="bullet"/>
      <w:lvlText w:val=""/>
      <w:lvlJc w:val="left"/>
      <w:pPr>
        <w:tabs>
          <w:tab w:val="num" w:pos="-2870"/>
        </w:tabs>
        <w:ind w:left="-2870" w:hanging="360"/>
      </w:pPr>
      <w:rPr>
        <w:rFonts w:ascii="Wingdings" w:hAnsi="Wingdings" w:hint="default"/>
      </w:rPr>
    </w:lvl>
    <w:lvl w:ilvl="3" w:tplc="04090001">
      <w:start w:val="1"/>
      <w:numFmt w:val="bullet"/>
      <w:lvlText w:val=""/>
      <w:lvlJc w:val="left"/>
      <w:pPr>
        <w:tabs>
          <w:tab w:val="num" w:pos="-2150"/>
        </w:tabs>
        <w:ind w:left="-2150" w:hanging="360"/>
      </w:pPr>
      <w:rPr>
        <w:rFonts w:ascii="Symbol" w:hAnsi="Symbol" w:hint="default"/>
      </w:rPr>
    </w:lvl>
    <w:lvl w:ilvl="4" w:tplc="04090003">
      <w:start w:val="1"/>
      <w:numFmt w:val="bullet"/>
      <w:lvlText w:val="o"/>
      <w:lvlJc w:val="left"/>
      <w:pPr>
        <w:tabs>
          <w:tab w:val="num" w:pos="-1430"/>
        </w:tabs>
        <w:ind w:left="-1430" w:hanging="360"/>
      </w:pPr>
      <w:rPr>
        <w:rFonts w:ascii="Courier New" w:hAnsi="Courier New" w:cs="Courier New" w:hint="default"/>
      </w:rPr>
    </w:lvl>
    <w:lvl w:ilvl="5" w:tplc="04090005">
      <w:start w:val="1"/>
      <w:numFmt w:val="bullet"/>
      <w:lvlText w:val=""/>
      <w:lvlJc w:val="left"/>
      <w:pPr>
        <w:tabs>
          <w:tab w:val="num" w:pos="-710"/>
        </w:tabs>
        <w:ind w:left="-710" w:hanging="360"/>
      </w:pPr>
      <w:rPr>
        <w:rFonts w:ascii="Wingdings" w:hAnsi="Wingdings" w:hint="default"/>
      </w:rPr>
    </w:lvl>
    <w:lvl w:ilvl="6" w:tplc="04090001">
      <w:start w:val="1"/>
      <w:numFmt w:val="bullet"/>
      <w:lvlText w:val=""/>
      <w:lvlJc w:val="left"/>
      <w:pPr>
        <w:tabs>
          <w:tab w:val="num" w:pos="10"/>
        </w:tabs>
        <w:ind w:left="10" w:hanging="360"/>
      </w:pPr>
      <w:rPr>
        <w:rFonts w:ascii="Symbol" w:hAnsi="Symbol" w:hint="default"/>
      </w:rPr>
    </w:lvl>
    <w:lvl w:ilvl="7" w:tplc="04090003">
      <w:start w:val="1"/>
      <w:numFmt w:val="bullet"/>
      <w:lvlText w:val="o"/>
      <w:lvlJc w:val="left"/>
      <w:pPr>
        <w:tabs>
          <w:tab w:val="num" w:pos="730"/>
        </w:tabs>
        <w:ind w:left="730" w:hanging="360"/>
      </w:pPr>
      <w:rPr>
        <w:rFonts w:ascii="Courier New" w:hAnsi="Courier New" w:cs="Courier New" w:hint="default"/>
      </w:rPr>
    </w:lvl>
    <w:lvl w:ilvl="8" w:tplc="04090005">
      <w:start w:val="1"/>
      <w:numFmt w:val="bullet"/>
      <w:lvlText w:val=""/>
      <w:lvlJc w:val="left"/>
      <w:pPr>
        <w:tabs>
          <w:tab w:val="num" w:pos="1450"/>
        </w:tabs>
        <w:ind w:left="1450" w:hanging="360"/>
      </w:pPr>
      <w:rPr>
        <w:rFonts w:ascii="Wingdings" w:hAnsi="Wingdings" w:hint="default"/>
      </w:rPr>
    </w:lvl>
  </w:abstractNum>
  <w:abstractNum w:abstractNumId="11" w15:restartNumberingAfterBreak="0">
    <w:nsid w:val="71076A83"/>
    <w:multiLevelType w:val="hybridMultilevel"/>
    <w:tmpl w:val="FD925B5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C6F086E4">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0"/>
  </w:num>
  <w:num w:numId="3">
    <w:abstractNumId w:val="2"/>
  </w:num>
  <w:num w:numId="4">
    <w:abstractNumId w:val="3"/>
  </w:num>
  <w:num w:numId="5">
    <w:abstractNumId w:val="5"/>
  </w:num>
  <w:num w:numId="6">
    <w:abstractNumId w:val="9"/>
  </w:num>
  <w:num w:numId="7">
    <w:abstractNumId w:val="4"/>
  </w:num>
  <w:num w:numId="8">
    <w:abstractNumId w:val="0"/>
  </w:num>
  <w:num w:numId="9">
    <w:abstractNumId w:val="6"/>
  </w:num>
  <w:num w:numId="10">
    <w:abstractNumId w:val="1"/>
  </w:num>
  <w:num w:numId="11">
    <w:abstractNumId w:val="11"/>
  </w:num>
  <w:num w:numId="12">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62C"/>
    <w:rsid w:val="00017F62"/>
    <w:rsid w:val="00021703"/>
    <w:rsid w:val="00027091"/>
    <w:rsid w:val="00036426"/>
    <w:rsid w:val="00042102"/>
    <w:rsid w:val="000452D6"/>
    <w:rsid w:val="0005247F"/>
    <w:rsid w:val="00086F17"/>
    <w:rsid w:val="00091838"/>
    <w:rsid w:val="000A4EE6"/>
    <w:rsid w:val="000D296A"/>
    <w:rsid w:val="000D3A41"/>
    <w:rsid w:val="000F5CEE"/>
    <w:rsid w:val="001018B7"/>
    <w:rsid w:val="0011290E"/>
    <w:rsid w:val="00112D1B"/>
    <w:rsid w:val="00116931"/>
    <w:rsid w:val="00125208"/>
    <w:rsid w:val="00127408"/>
    <w:rsid w:val="0013105E"/>
    <w:rsid w:val="0014495D"/>
    <w:rsid w:val="0016580B"/>
    <w:rsid w:val="00173266"/>
    <w:rsid w:val="00184838"/>
    <w:rsid w:val="00187D44"/>
    <w:rsid w:val="001C1833"/>
    <w:rsid w:val="001D122F"/>
    <w:rsid w:val="001D28E1"/>
    <w:rsid w:val="001F0A53"/>
    <w:rsid w:val="00206F8C"/>
    <w:rsid w:val="002108F5"/>
    <w:rsid w:val="00210B17"/>
    <w:rsid w:val="002115DF"/>
    <w:rsid w:val="00224B33"/>
    <w:rsid w:val="0024020B"/>
    <w:rsid w:val="0024212C"/>
    <w:rsid w:val="00256846"/>
    <w:rsid w:val="002579A4"/>
    <w:rsid w:val="0026797B"/>
    <w:rsid w:val="00295839"/>
    <w:rsid w:val="002A1D36"/>
    <w:rsid w:val="002B1449"/>
    <w:rsid w:val="002D2EDC"/>
    <w:rsid w:val="002E7512"/>
    <w:rsid w:val="0030725A"/>
    <w:rsid w:val="0031362C"/>
    <w:rsid w:val="00331FDD"/>
    <w:rsid w:val="00334446"/>
    <w:rsid w:val="00334B2D"/>
    <w:rsid w:val="0034257F"/>
    <w:rsid w:val="0035052A"/>
    <w:rsid w:val="00354CC8"/>
    <w:rsid w:val="003554F6"/>
    <w:rsid w:val="003736C0"/>
    <w:rsid w:val="00390DFF"/>
    <w:rsid w:val="003A03EB"/>
    <w:rsid w:val="003B745D"/>
    <w:rsid w:val="003D0A76"/>
    <w:rsid w:val="003F1A7E"/>
    <w:rsid w:val="00402686"/>
    <w:rsid w:val="00411D52"/>
    <w:rsid w:val="0043536F"/>
    <w:rsid w:val="00444DFD"/>
    <w:rsid w:val="00445F15"/>
    <w:rsid w:val="00454772"/>
    <w:rsid w:val="00470DA1"/>
    <w:rsid w:val="004B647F"/>
    <w:rsid w:val="004C33F1"/>
    <w:rsid w:val="005054E0"/>
    <w:rsid w:val="00524F96"/>
    <w:rsid w:val="005362B2"/>
    <w:rsid w:val="0055019D"/>
    <w:rsid w:val="005655DF"/>
    <w:rsid w:val="0057345F"/>
    <w:rsid w:val="00594DC2"/>
    <w:rsid w:val="005B58B2"/>
    <w:rsid w:val="005D2BEC"/>
    <w:rsid w:val="005E3BB8"/>
    <w:rsid w:val="005E68EA"/>
    <w:rsid w:val="00600A19"/>
    <w:rsid w:val="006256A8"/>
    <w:rsid w:val="00651391"/>
    <w:rsid w:val="00651BCB"/>
    <w:rsid w:val="0066767F"/>
    <w:rsid w:val="00667ECB"/>
    <w:rsid w:val="00671C6D"/>
    <w:rsid w:val="00673820"/>
    <w:rsid w:val="00674BD1"/>
    <w:rsid w:val="006769EF"/>
    <w:rsid w:val="00682BD7"/>
    <w:rsid w:val="006A2E8F"/>
    <w:rsid w:val="006A6BBA"/>
    <w:rsid w:val="006D3A19"/>
    <w:rsid w:val="006E012E"/>
    <w:rsid w:val="006E02A4"/>
    <w:rsid w:val="006E0F38"/>
    <w:rsid w:val="00720FA0"/>
    <w:rsid w:val="00726775"/>
    <w:rsid w:val="007352DC"/>
    <w:rsid w:val="00737DFF"/>
    <w:rsid w:val="00751C1E"/>
    <w:rsid w:val="00763B85"/>
    <w:rsid w:val="0076426A"/>
    <w:rsid w:val="0077118C"/>
    <w:rsid w:val="00786EA1"/>
    <w:rsid w:val="007A0092"/>
    <w:rsid w:val="007A59E9"/>
    <w:rsid w:val="007B1C6B"/>
    <w:rsid w:val="007C1C6D"/>
    <w:rsid w:val="007E1620"/>
    <w:rsid w:val="007F369F"/>
    <w:rsid w:val="00803B39"/>
    <w:rsid w:val="00820FDE"/>
    <w:rsid w:val="00854715"/>
    <w:rsid w:val="008904FE"/>
    <w:rsid w:val="008948EB"/>
    <w:rsid w:val="008A2AE6"/>
    <w:rsid w:val="008C60AB"/>
    <w:rsid w:val="008E01FF"/>
    <w:rsid w:val="008E403A"/>
    <w:rsid w:val="008F0C4F"/>
    <w:rsid w:val="008F1C26"/>
    <w:rsid w:val="00900A25"/>
    <w:rsid w:val="0091489F"/>
    <w:rsid w:val="009225CC"/>
    <w:rsid w:val="0093549E"/>
    <w:rsid w:val="0096555B"/>
    <w:rsid w:val="00977C8E"/>
    <w:rsid w:val="009808D3"/>
    <w:rsid w:val="00984F0C"/>
    <w:rsid w:val="00993328"/>
    <w:rsid w:val="009A135C"/>
    <w:rsid w:val="009A4A1E"/>
    <w:rsid w:val="009A5D93"/>
    <w:rsid w:val="009B4D46"/>
    <w:rsid w:val="009C4633"/>
    <w:rsid w:val="009C483C"/>
    <w:rsid w:val="009E2AC1"/>
    <w:rsid w:val="00A06E45"/>
    <w:rsid w:val="00A26397"/>
    <w:rsid w:val="00A47A64"/>
    <w:rsid w:val="00A53131"/>
    <w:rsid w:val="00A61549"/>
    <w:rsid w:val="00A62C6E"/>
    <w:rsid w:val="00A63780"/>
    <w:rsid w:val="00A6431D"/>
    <w:rsid w:val="00A6700A"/>
    <w:rsid w:val="00AA1F7D"/>
    <w:rsid w:val="00AB3708"/>
    <w:rsid w:val="00AD1310"/>
    <w:rsid w:val="00AF1039"/>
    <w:rsid w:val="00AF4914"/>
    <w:rsid w:val="00B1549A"/>
    <w:rsid w:val="00B301FE"/>
    <w:rsid w:val="00B3518D"/>
    <w:rsid w:val="00B410C8"/>
    <w:rsid w:val="00B53B1F"/>
    <w:rsid w:val="00B611B4"/>
    <w:rsid w:val="00B65E89"/>
    <w:rsid w:val="00B7454F"/>
    <w:rsid w:val="00B80DF1"/>
    <w:rsid w:val="00B8144B"/>
    <w:rsid w:val="00B968C9"/>
    <w:rsid w:val="00B97941"/>
    <w:rsid w:val="00BA0153"/>
    <w:rsid w:val="00BC2835"/>
    <w:rsid w:val="00BD0562"/>
    <w:rsid w:val="00BD1682"/>
    <w:rsid w:val="00BD6D81"/>
    <w:rsid w:val="00BE3645"/>
    <w:rsid w:val="00BF1FC9"/>
    <w:rsid w:val="00BF367C"/>
    <w:rsid w:val="00BF724A"/>
    <w:rsid w:val="00C2430A"/>
    <w:rsid w:val="00C2487F"/>
    <w:rsid w:val="00C270A7"/>
    <w:rsid w:val="00C40DDE"/>
    <w:rsid w:val="00C43170"/>
    <w:rsid w:val="00C55D74"/>
    <w:rsid w:val="00C80C6E"/>
    <w:rsid w:val="00C82EFE"/>
    <w:rsid w:val="00CC1959"/>
    <w:rsid w:val="00CD1FFB"/>
    <w:rsid w:val="00CF3CD2"/>
    <w:rsid w:val="00CF64CF"/>
    <w:rsid w:val="00D014FD"/>
    <w:rsid w:val="00D1390C"/>
    <w:rsid w:val="00D31832"/>
    <w:rsid w:val="00D4014C"/>
    <w:rsid w:val="00D50F20"/>
    <w:rsid w:val="00D71C4F"/>
    <w:rsid w:val="00D76844"/>
    <w:rsid w:val="00D87394"/>
    <w:rsid w:val="00DA782C"/>
    <w:rsid w:val="00DB3A53"/>
    <w:rsid w:val="00DB58BE"/>
    <w:rsid w:val="00DC47F0"/>
    <w:rsid w:val="00DD0E43"/>
    <w:rsid w:val="00DE1C0E"/>
    <w:rsid w:val="00E07391"/>
    <w:rsid w:val="00E11117"/>
    <w:rsid w:val="00E140E3"/>
    <w:rsid w:val="00E141BF"/>
    <w:rsid w:val="00E34825"/>
    <w:rsid w:val="00E57551"/>
    <w:rsid w:val="00E642D4"/>
    <w:rsid w:val="00E66F64"/>
    <w:rsid w:val="00E723E9"/>
    <w:rsid w:val="00E774A2"/>
    <w:rsid w:val="00E80DFF"/>
    <w:rsid w:val="00E84AF6"/>
    <w:rsid w:val="00E9210D"/>
    <w:rsid w:val="00E959B5"/>
    <w:rsid w:val="00EA347E"/>
    <w:rsid w:val="00EA7D42"/>
    <w:rsid w:val="00EC7CB3"/>
    <w:rsid w:val="00ED0018"/>
    <w:rsid w:val="00EE0BF5"/>
    <w:rsid w:val="00EE3543"/>
    <w:rsid w:val="00F11827"/>
    <w:rsid w:val="00F132CD"/>
    <w:rsid w:val="00F14E3B"/>
    <w:rsid w:val="00F2205C"/>
    <w:rsid w:val="00F54174"/>
    <w:rsid w:val="00F70F90"/>
    <w:rsid w:val="00F8110B"/>
    <w:rsid w:val="00F861EB"/>
    <w:rsid w:val="00F95B87"/>
    <w:rsid w:val="00F96C23"/>
    <w:rsid w:val="00FA4F27"/>
    <w:rsid w:val="00FB787D"/>
    <w:rsid w:val="00FC1CDE"/>
    <w:rsid w:val="00FC7BF9"/>
    <w:rsid w:val="00FE0AD0"/>
    <w:rsid w:val="00FE0BE4"/>
    <w:rsid w:val="00FF44DC"/>
    <w:rsid w:val="00FF5C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6B72C19"/>
  <w15:chartTrackingRefBased/>
  <w15:docId w15:val="{5DB8C6DB-BE8F-41BB-8684-ABFDC6E58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1A7E"/>
    <w:rPr>
      <w:rFonts w:ascii="Calibri" w:hAnsi="Calibri" w:cs="Times New Roman"/>
      <w:kern w:val="0"/>
      <w:sz w:val="22"/>
      <w:lang w:eastAsia="zh-TW"/>
    </w:rPr>
  </w:style>
  <w:style w:type="paragraph" w:styleId="Heading1">
    <w:name w:val="heading 1"/>
    <w:aliases w:val="H1"/>
    <w:next w:val="Normal"/>
    <w:link w:val="Heading1Char"/>
    <w:qFormat/>
    <w:rsid w:val="0031362C"/>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Heading2">
    <w:name w:val="heading 2"/>
    <w:aliases w:val="H2,Head2A,2,h2"/>
    <w:basedOn w:val="Heading1"/>
    <w:next w:val="Normal"/>
    <w:link w:val="Heading2Char"/>
    <w:qFormat/>
    <w:rsid w:val="0031362C"/>
    <w:pPr>
      <w:numPr>
        <w:ilvl w:val="1"/>
      </w:numPr>
      <w:pBdr>
        <w:top w:val="none" w:sz="0" w:space="0" w:color="auto"/>
      </w:pBdr>
      <w:spacing w:before="180"/>
      <w:outlineLvl w:val="1"/>
    </w:pPr>
    <w:rPr>
      <w:sz w:val="32"/>
    </w:rPr>
  </w:style>
  <w:style w:type="paragraph" w:styleId="Heading8">
    <w:name w:val="heading 8"/>
    <w:basedOn w:val="Heading1"/>
    <w:next w:val="Normal"/>
    <w:link w:val="Heading8Char"/>
    <w:qFormat/>
    <w:rsid w:val="0031362C"/>
    <w:pPr>
      <w:numPr>
        <w:ilvl w:val="7"/>
      </w:numPr>
      <w:outlineLvl w:val="7"/>
    </w:pPr>
  </w:style>
  <w:style w:type="paragraph" w:styleId="Heading9">
    <w:name w:val="heading 9"/>
    <w:basedOn w:val="Heading8"/>
    <w:next w:val="Normal"/>
    <w:link w:val="Heading9Char"/>
    <w:qFormat/>
    <w:rsid w:val="0031362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31362C"/>
    <w:rPr>
      <w:rFonts w:ascii="Arial" w:eastAsia="MS Mincho" w:hAnsi="Arial" w:cs="Times New Roman"/>
      <w:kern w:val="0"/>
      <w:sz w:val="36"/>
      <w:szCs w:val="20"/>
      <w:lang w:val="en-GB" w:eastAsia="en-US"/>
    </w:rPr>
  </w:style>
  <w:style w:type="character" w:customStyle="1" w:styleId="Heading2Char">
    <w:name w:val="Heading 2 Char"/>
    <w:aliases w:val="H2 Char,Head2A Char,2 Char,h2 Char"/>
    <w:basedOn w:val="DefaultParagraphFont"/>
    <w:link w:val="Heading2"/>
    <w:rsid w:val="0031362C"/>
    <w:rPr>
      <w:rFonts w:ascii="Arial" w:eastAsia="MS Mincho" w:hAnsi="Arial" w:cs="Times New Roman"/>
      <w:kern w:val="0"/>
      <w:sz w:val="32"/>
      <w:szCs w:val="20"/>
      <w:lang w:val="en-GB" w:eastAsia="en-US"/>
    </w:rPr>
  </w:style>
  <w:style w:type="character" w:customStyle="1" w:styleId="Heading8Char">
    <w:name w:val="Heading 8 Char"/>
    <w:basedOn w:val="DefaultParagraphFont"/>
    <w:link w:val="Heading8"/>
    <w:rsid w:val="0031362C"/>
    <w:rPr>
      <w:rFonts w:ascii="Arial" w:eastAsia="MS Mincho" w:hAnsi="Arial" w:cs="Times New Roman"/>
      <w:kern w:val="0"/>
      <w:sz w:val="36"/>
      <w:szCs w:val="20"/>
      <w:lang w:val="en-GB" w:eastAsia="en-US"/>
    </w:rPr>
  </w:style>
  <w:style w:type="character" w:customStyle="1" w:styleId="Heading9Char">
    <w:name w:val="Heading 9 Char"/>
    <w:basedOn w:val="DefaultParagraphFont"/>
    <w:link w:val="Heading9"/>
    <w:rsid w:val="0031362C"/>
    <w:rPr>
      <w:rFonts w:ascii="Arial" w:eastAsia="MS Mincho" w:hAnsi="Arial" w:cs="Times New Roman"/>
      <w:kern w:val="0"/>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362C"/>
    <w:pPr>
      <w:widowControl w:val="0"/>
    </w:pPr>
    <w:rPr>
      <w:rFonts w:ascii="Arial" w:eastAsia="MS Mincho" w:hAnsi="Arial" w:cs="Times New Roman"/>
      <w:b/>
      <w:noProof/>
      <w:kern w:val="0"/>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1362C"/>
    <w:rPr>
      <w:rFonts w:ascii="Arial" w:eastAsia="MS Mincho" w:hAnsi="Arial" w:cs="Times New Roman"/>
      <w:b/>
      <w:noProof/>
      <w:kern w:val="0"/>
      <w:sz w:val="18"/>
      <w:szCs w:val="20"/>
      <w:lang w:val="en-GB" w:eastAsia="en-US"/>
    </w:rPr>
  </w:style>
  <w:style w:type="table" w:styleId="TableGrid">
    <w:name w:val="Table Grid"/>
    <w:basedOn w:val="TableNormal"/>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31362C"/>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31362C"/>
    <w:rPr>
      <w:rFonts w:ascii="Arial" w:eastAsia="PMingLiU" w:hAnsi="Arial" w:cs="Arial"/>
      <w:szCs w:val="24"/>
      <w:lang w:eastAsia="zh-CN"/>
    </w:rPr>
  </w:style>
  <w:style w:type="table" w:customStyle="1" w:styleId="TableGrid1">
    <w:name w:val="Table Grid1"/>
    <w:basedOn w:val="TableNormal"/>
    <w:next w:val="TableGrid"/>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F2205C"/>
    <w:pPr>
      <w:numPr>
        <w:numId w:val="2"/>
      </w:numPr>
      <w:spacing w:before="60"/>
    </w:pPr>
    <w:rPr>
      <w:rFonts w:ascii="Arial" w:eastAsia="MS Mincho" w:hAnsi="Arial"/>
      <w:b/>
      <w:sz w:val="20"/>
      <w:szCs w:val="24"/>
      <w:lang w:val="en-GB" w:eastAsia="en-GB"/>
    </w:rPr>
  </w:style>
  <w:style w:type="character" w:customStyle="1" w:styleId="tran">
    <w:name w:val="tran"/>
    <w:basedOn w:val="DefaultParagraphFont"/>
    <w:rsid w:val="00127408"/>
  </w:style>
  <w:style w:type="paragraph" w:styleId="ListParagraph">
    <w:name w:val="List Paragraph"/>
    <w:aliases w:val="- Bullets,목록 단락,列出段落,?? ??,?????,????,Lista1,中等深浅网格 1 - 着色 21,列表段落,¥¡¡¡¡ì¬º¥¹¥È¶ÎÂä,ÁÐ³ö¶ÎÂä,¥ê¥¹¥È¶ÎÂä,列表段落1,—ño’i—Ž,1st level - Bullet List Paragraph,Lettre d'introduction,Paragrafo elenco,Normal bullet 2,Bullet list,列表段落11,목록단락,列"/>
    <w:basedOn w:val="Normal"/>
    <w:link w:val="ListParagraphChar"/>
    <w:uiPriority w:val="34"/>
    <w:qFormat/>
    <w:rsid w:val="00224B33"/>
    <w:pPr>
      <w:ind w:left="720"/>
    </w:pPr>
    <w:rPr>
      <w:rFonts w:eastAsia="宋体" w:cs="Calibri"/>
      <w:lang w:eastAsia="zh-CN"/>
    </w:rPr>
  </w:style>
  <w:style w:type="character" w:customStyle="1" w:styleId="ListParagraphChar">
    <w:name w:val="List Paragraph Char"/>
    <w:aliases w:val="- Bullets Char,목록 단락 Char,列出段落 Char,?? ?? Char,????? Char,???? Char,Lista1 Char,中等深浅网格 1 - 着色 21 Char,列表段落 Char,¥¡¡¡¡ì¬º¥¹¥È¶ÎÂä Char,ÁÐ³ö¶ÎÂä Char,¥ê¥¹¥È¶ÎÂä Char,列表段落1 Char,—ño’i—Ž Char,1st level - Bullet List Paragraph Char"/>
    <w:link w:val="ListParagraph"/>
    <w:uiPriority w:val="34"/>
    <w:qFormat/>
    <w:locked/>
    <w:rsid w:val="00C80C6E"/>
    <w:rPr>
      <w:rFonts w:ascii="Calibri" w:eastAsia="宋体" w:hAnsi="Calibri" w:cs="Calibri"/>
      <w:kern w:val="0"/>
      <w:sz w:val="22"/>
    </w:rPr>
  </w:style>
  <w:style w:type="paragraph" w:styleId="Footer">
    <w:name w:val="footer"/>
    <w:basedOn w:val="Normal"/>
    <w:link w:val="FooterChar"/>
    <w:uiPriority w:val="99"/>
    <w:unhideWhenUsed/>
    <w:rsid w:val="002108F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108F5"/>
    <w:rPr>
      <w:rFonts w:ascii="Calibri" w:hAnsi="Calibri" w:cs="Times New Roman"/>
      <w:kern w:val="0"/>
      <w:sz w:val="18"/>
      <w:szCs w:val="18"/>
      <w:lang w:eastAsia="zh-TW"/>
    </w:rPr>
  </w:style>
  <w:style w:type="paragraph" w:customStyle="1" w:styleId="Doc-text2">
    <w:name w:val="Doc-text2"/>
    <w:basedOn w:val="Normal"/>
    <w:link w:val="Doc-text2Char"/>
    <w:qFormat/>
    <w:rsid w:val="00E07391"/>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07391"/>
    <w:rPr>
      <w:rFonts w:ascii="Arial" w:eastAsia="MS Mincho" w:hAnsi="Arial" w:cs="Times New Roman"/>
      <w:kern w:val="0"/>
      <w:sz w:val="20"/>
      <w:szCs w:val="24"/>
      <w:lang w:val="en-GB" w:eastAsia="en-GB"/>
    </w:rPr>
  </w:style>
  <w:style w:type="paragraph" w:styleId="NormalWeb">
    <w:name w:val="Normal (Web)"/>
    <w:basedOn w:val="Normal"/>
    <w:uiPriority w:val="99"/>
    <w:semiHidden/>
    <w:unhideWhenUsed/>
    <w:rsid w:val="00FE0BE4"/>
    <w:pPr>
      <w:spacing w:before="100" w:beforeAutospacing="1" w:after="100" w:afterAutospacing="1"/>
    </w:pPr>
    <w:rPr>
      <w:rFonts w:ascii="宋体" w:eastAsia="宋体" w:hAnsi="宋体" w:cs="宋体"/>
      <w:sz w:val="24"/>
      <w:szCs w:val="24"/>
      <w:lang w:eastAsia="zh-CN"/>
    </w:rPr>
  </w:style>
  <w:style w:type="character" w:customStyle="1" w:styleId="B1Char">
    <w:name w:val="B1 Char"/>
    <w:link w:val="B1"/>
    <w:locked/>
    <w:rsid w:val="008A2AE6"/>
    <w:rPr>
      <w:rFonts w:ascii="Times New Roman" w:eastAsia="Times New Roman" w:hAnsi="Times New Roman" w:cs="Times New Roman"/>
      <w:lang w:val="en-GB" w:eastAsia="ko-KR"/>
    </w:rPr>
  </w:style>
  <w:style w:type="paragraph" w:customStyle="1" w:styleId="B1">
    <w:name w:val="B1"/>
    <w:basedOn w:val="List"/>
    <w:link w:val="B1Char"/>
    <w:rsid w:val="008A2AE6"/>
    <w:pPr>
      <w:overflowPunct w:val="0"/>
      <w:autoSpaceDE w:val="0"/>
      <w:autoSpaceDN w:val="0"/>
      <w:adjustRightInd w:val="0"/>
      <w:spacing w:after="180"/>
      <w:ind w:left="568" w:firstLineChars="0" w:hanging="284"/>
      <w:contextualSpacing w:val="0"/>
    </w:pPr>
    <w:rPr>
      <w:rFonts w:ascii="Times New Roman" w:eastAsia="Times New Roman" w:hAnsi="Times New Roman"/>
      <w:kern w:val="2"/>
      <w:sz w:val="21"/>
      <w:lang w:val="en-GB" w:eastAsia="ko-KR"/>
    </w:rPr>
  </w:style>
  <w:style w:type="character" w:customStyle="1" w:styleId="B2Char">
    <w:name w:val="B2 Char"/>
    <w:link w:val="B2"/>
    <w:locked/>
    <w:rsid w:val="008A2AE6"/>
    <w:rPr>
      <w:rFonts w:ascii="Times New Roman" w:eastAsia="Times New Roman" w:hAnsi="Times New Roman" w:cs="Times New Roman"/>
      <w:lang w:val="en-GB" w:eastAsia="ko-KR"/>
    </w:rPr>
  </w:style>
  <w:style w:type="paragraph" w:customStyle="1" w:styleId="B2">
    <w:name w:val="B2"/>
    <w:basedOn w:val="List2"/>
    <w:link w:val="B2Char"/>
    <w:rsid w:val="008A2AE6"/>
    <w:pPr>
      <w:overflowPunct w:val="0"/>
      <w:autoSpaceDE w:val="0"/>
      <w:autoSpaceDN w:val="0"/>
      <w:adjustRightInd w:val="0"/>
      <w:spacing w:after="180"/>
      <w:ind w:leftChars="0" w:left="851" w:firstLineChars="0" w:hanging="284"/>
      <w:contextualSpacing w:val="0"/>
    </w:pPr>
    <w:rPr>
      <w:rFonts w:ascii="Times New Roman" w:eastAsia="Times New Roman" w:hAnsi="Times New Roman"/>
      <w:kern w:val="2"/>
      <w:sz w:val="21"/>
      <w:lang w:val="en-GB" w:eastAsia="ko-KR"/>
    </w:rPr>
  </w:style>
  <w:style w:type="paragraph" w:customStyle="1" w:styleId="B3">
    <w:name w:val="B3"/>
    <w:basedOn w:val="List3"/>
    <w:rsid w:val="008A2AE6"/>
    <w:pPr>
      <w:overflowPunct w:val="0"/>
      <w:autoSpaceDE w:val="0"/>
      <w:autoSpaceDN w:val="0"/>
      <w:adjustRightInd w:val="0"/>
      <w:spacing w:after="180"/>
      <w:ind w:leftChars="0" w:left="1135" w:firstLineChars="0" w:hanging="284"/>
      <w:contextualSpacing w:val="0"/>
    </w:pPr>
    <w:rPr>
      <w:rFonts w:ascii="Times New Roman" w:eastAsia="Times New Roman" w:hAnsi="Times New Roman"/>
      <w:sz w:val="20"/>
      <w:szCs w:val="20"/>
      <w:lang w:val="en-GB" w:eastAsia="ko-KR"/>
    </w:rPr>
  </w:style>
  <w:style w:type="paragraph" w:styleId="List">
    <w:name w:val="List"/>
    <w:basedOn w:val="Normal"/>
    <w:uiPriority w:val="99"/>
    <w:semiHidden/>
    <w:unhideWhenUsed/>
    <w:rsid w:val="008A2AE6"/>
    <w:pPr>
      <w:ind w:left="200" w:hangingChars="200" w:hanging="200"/>
      <w:contextualSpacing/>
    </w:pPr>
  </w:style>
  <w:style w:type="paragraph" w:styleId="List2">
    <w:name w:val="List 2"/>
    <w:basedOn w:val="Normal"/>
    <w:uiPriority w:val="99"/>
    <w:semiHidden/>
    <w:unhideWhenUsed/>
    <w:rsid w:val="008A2AE6"/>
    <w:pPr>
      <w:ind w:leftChars="200" w:left="100" w:hangingChars="200" w:hanging="200"/>
      <w:contextualSpacing/>
    </w:pPr>
  </w:style>
  <w:style w:type="paragraph" w:styleId="List3">
    <w:name w:val="List 3"/>
    <w:basedOn w:val="Normal"/>
    <w:uiPriority w:val="99"/>
    <w:semiHidden/>
    <w:unhideWhenUsed/>
    <w:rsid w:val="008A2AE6"/>
    <w:pPr>
      <w:ind w:leftChars="400" w:left="100" w:hangingChars="200" w:hanging="200"/>
      <w:contextualSpacing/>
    </w:pPr>
  </w:style>
  <w:style w:type="character" w:styleId="Hyperlink">
    <w:name w:val="Hyperlink"/>
    <w:uiPriority w:val="99"/>
    <w:rsid w:val="009A5D93"/>
    <w:rPr>
      <w:color w:val="0000FF"/>
      <w:u w:val="single"/>
    </w:rPr>
  </w:style>
  <w:style w:type="paragraph" w:customStyle="1" w:styleId="ZT">
    <w:name w:val="ZT"/>
    <w:rsid w:val="009A5D93"/>
    <w:pPr>
      <w:framePr w:wrap="notBeside" w:hAnchor="margin" w:yAlign="center"/>
      <w:widowControl w:val="0"/>
      <w:spacing w:line="240" w:lineRule="atLeast"/>
      <w:jc w:val="right"/>
    </w:pPr>
    <w:rPr>
      <w:rFonts w:ascii="Arial" w:hAnsi="Arial" w:cs="Times New Roman"/>
      <w:b/>
      <w:kern w:val="0"/>
      <w:sz w:val="3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267728">
      <w:bodyDiv w:val="1"/>
      <w:marLeft w:val="0"/>
      <w:marRight w:val="0"/>
      <w:marTop w:val="0"/>
      <w:marBottom w:val="0"/>
      <w:divBdr>
        <w:top w:val="none" w:sz="0" w:space="0" w:color="auto"/>
        <w:left w:val="none" w:sz="0" w:space="0" w:color="auto"/>
        <w:bottom w:val="none" w:sz="0" w:space="0" w:color="auto"/>
        <w:right w:val="none" w:sz="0" w:space="0" w:color="auto"/>
      </w:divBdr>
    </w:div>
    <w:div w:id="334113701">
      <w:bodyDiv w:val="1"/>
      <w:marLeft w:val="0"/>
      <w:marRight w:val="0"/>
      <w:marTop w:val="0"/>
      <w:marBottom w:val="0"/>
      <w:divBdr>
        <w:top w:val="none" w:sz="0" w:space="0" w:color="auto"/>
        <w:left w:val="none" w:sz="0" w:space="0" w:color="auto"/>
        <w:bottom w:val="none" w:sz="0" w:space="0" w:color="auto"/>
        <w:right w:val="none" w:sz="0" w:space="0" w:color="auto"/>
      </w:divBdr>
    </w:div>
    <w:div w:id="668295998">
      <w:bodyDiv w:val="1"/>
      <w:marLeft w:val="0"/>
      <w:marRight w:val="0"/>
      <w:marTop w:val="0"/>
      <w:marBottom w:val="0"/>
      <w:divBdr>
        <w:top w:val="none" w:sz="0" w:space="0" w:color="auto"/>
        <w:left w:val="none" w:sz="0" w:space="0" w:color="auto"/>
        <w:bottom w:val="none" w:sz="0" w:space="0" w:color="auto"/>
        <w:right w:val="none" w:sz="0" w:space="0" w:color="auto"/>
      </w:divBdr>
    </w:div>
    <w:div w:id="739596762">
      <w:bodyDiv w:val="1"/>
      <w:marLeft w:val="0"/>
      <w:marRight w:val="0"/>
      <w:marTop w:val="0"/>
      <w:marBottom w:val="0"/>
      <w:divBdr>
        <w:top w:val="none" w:sz="0" w:space="0" w:color="auto"/>
        <w:left w:val="none" w:sz="0" w:space="0" w:color="auto"/>
        <w:bottom w:val="none" w:sz="0" w:space="0" w:color="auto"/>
        <w:right w:val="none" w:sz="0" w:space="0" w:color="auto"/>
      </w:divBdr>
    </w:div>
    <w:div w:id="1010838764">
      <w:bodyDiv w:val="1"/>
      <w:marLeft w:val="0"/>
      <w:marRight w:val="0"/>
      <w:marTop w:val="0"/>
      <w:marBottom w:val="0"/>
      <w:divBdr>
        <w:top w:val="none" w:sz="0" w:space="0" w:color="auto"/>
        <w:left w:val="none" w:sz="0" w:space="0" w:color="auto"/>
        <w:bottom w:val="none" w:sz="0" w:space="0" w:color="auto"/>
        <w:right w:val="none" w:sz="0" w:space="0" w:color="auto"/>
      </w:divBdr>
    </w:div>
    <w:div w:id="1322999671">
      <w:bodyDiv w:val="1"/>
      <w:marLeft w:val="0"/>
      <w:marRight w:val="0"/>
      <w:marTop w:val="0"/>
      <w:marBottom w:val="0"/>
      <w:divBdr>
        <w:top w:val="none" w:sz="0" w:space="0" w:color="auto"/>
        <w:left w:val="none" w:sz="0" w:space="0" w:color="auto"/>
        <w:bottom w:val="none" w:sz="0" w:space="0" w:color="auto"/>
        <w:right w:val="none" w:sz="0" w:space="0" w:color="auto"/>
      </w:divBdr>
    </w:div>
    <w:div w:id="1366101646">
      <w:bodyDiv w:val="1"/>
      <w:marLeft w:val="0"/>
      <w:marRight w:val="0"/>
      <w:marTop w:val="0"/>
      <w:marBottom w:val="0"/>
      <w:divBdr>
        <w:top w:val="none" w:sz="0" w:space="0" w:color="auto"/>
        <w:left w:val="none" w:sz="0" w:space="0" w:color="auto"/>
        <w:bottom w:val="none" w:sz="0" w:space="0" w:color="auto"/>
        <w:right w:val="none" w:sz="0" w:space="0" w:color="auto"/>
      </w:divBdr>
    </w:div>
    <w:div w:id="1366447516">
      <w:bodyDiv w:val="1"/>
      <w:marLeft w:val="0"/>
      <w:marRight w:val="0"/>
      <w:marTop w:val="0"/>
      <w:marBottom w:val="0"/>
      <w:divBdr>
        <w:top w:val="none" w:sz="0" w:space="0" w:color="auto"/>
        <w:left w:val="none" w:sz="0" w:space="0" w:color="auto"/>
        <w:bottom w:val="none" w:sz="0" w:space="0" w:color="auto"/>
        <w:right w:val="none" w:sz="0" w:space="0" w:color="auto"/>
      </w:divBdr>
    </w:div>
    <w:div w:id="1502693810">
      <w:bodyDiv w:val="1"/>
      <w:marLeft w:val="0"/>
      <w:marRight w:val="0"/>
      <w:marTop w:val="0"/>
      <w:marBottom w:val="0"/>
      <w:divBdr>
        <w:top w:val="none" w:sz="0" w:space="0" w:color="auto"/>
        <w:left w:val="none" w:sz="0" w:space="0" w:color="auto"/>
        <w:bottom w:val="none" w:sz="0" w:space="0" w:color="auto"/>
        <w:right w:val="none" w:sz="0" w:space="0" w:color="auto"/>
      </w:divBdr>
    </w:div>
    <w:div w:id="1509831622">
      <w:bodyDiv w:val="1"/>
      <w:marLeft w:val="0"/>
      <w:marRight w:val="0"/>
      <w:marTop w:val="0"/>
      <w:marBottom w:val="0"/>
      <w:divBdr>
        <w:top w:val="none" w:sz="0" w:space="0" w:color="auto"/>
        <w:left w:val="none" w:sz="0" w:space="0" w:color="auto"/>
        <w:bottom w:val="none" w:sz="0" w:space="0" w:color="auto"/>
        <w:right w:val="none" w:sz="0" w:space="0" w:color="auto"/>
      </w:divBdr>
    </w:div>
    <w:div w:id="1619605256">
      <w:bodyDiv w:val="1"/>
      <w:marLeft w:val="0"/>
      <w:marRight w:val="0"/>
      <w:marTop w:val="0"/>
      <w:marBottom w:val="0"/>
      <w:divBdr>
        <w:top w:val="none" w:sz="0" w:space="0" w:color="auto"/>
        <w:left w:val="none" w:sz="0" w:space="0" w:color="auto"/>
        <w:bottom w:val="none" w:sz="0" w:space="0" w:color="auto"/>
        <w:right w:val="none" w:sz="0" w:space="0" w:color="auto"/>
      </w:divBdr>
    </w:div>
    <w:div w:id="1951089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C:\Users\johan\OneDrive\Dokument\3GPP\tsg_ran\WG2_RL2\RAN2\Docs\R2-2301427.zip" TargetMode="Externa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F106A-F018-4A01-AF4C-C02D27D91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2411</Words>
  <Characters>13746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16125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Zhang_Mediatek_121</dc:creator>
  <cp:keywords/>
  <dc:description/>
  <cp:lastModifiedBy>YuanYuan Zhang_Mediatek_121</cp:lastModifiedBy>
  <cp:revision>2</cp:revision>
  <dcterms:created xsi:type="dcterms:W3CDTF">2023-04-07T06:59:00Z</dcterms:created>
  <dcterms:modified xsi:type="dcterms:W3CDTF">2023-04-07T06:59:00Z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2023-03-20T06:48:44Z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d0363214-ba5d-40b6-9ae4-8263a49bb8e0</vt:lpwstr>
  </property>
  <property fmtid="{D5CDD505-2E9C-101B-9397-08002B2CF9AE}" pid="8" name="MSIP_Label_83bcef13-7cac-433f-ba1d-47a323951816_ContentBits">
    <vt:lpwstr>0</vt:lpwstr>
  </property>
</Properties>
</file>